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12E" w:rsidRPr="00652398" w:rsidRDefault="005E57E6" w:rsidP="00D26024">
      <w:pPr>
        <w:jc w:val="center"/>
        <w:rPr>
          <w:rFonts w:ascii="標楷體" w:eastAsia="標楷體" w:hAnsi="標楷體"/>
          <w:color w:val="000000" w:themeColor="text1"/>
          <w:sz w:val="36"/>
          <w:szCs w:val="36"/>
        </w:rPr>
      </w:pPr>
      <w:r w:rsidRPr="00652398">
        <w:rPr>
          <w:rFonts w:ascii="標楷體" w:eastAsia="標楷體" w:hAnsi="標楷體" w:hint="eastAsia"/>
          <w:color w:val="000000" w:themeColor="text1"/>
          <w:sz w:val="36"/>
          <w:szCs w:val="36"/>
        </w:rPr>
        <w:t>嘉義市私立興華高中</w:t>
      </w:r>
    </w:p>
    <w:p w:rsidR="00127FDE" w:rsidRPr="00652398" w:rsidRDefault="00127FDE" w:rsidP="00D26024">
      <w:pPr>
        <w:jc w:val="center"/>
        <w:rPr>
          <w:rFonts w:ascii="標楷體" w:eastAsia="標楷體" w:hAnsi="標楷體"/>
          <w:color w:val="000000" w:themeColor="text1"/>
          <w:sz w:val="36"/>
          <w:szCs w:val="36"/>
        </w:rPr>
      </w:pPr>
      <w:r w:rsidRPr="00652398">
        <w:rPr>
          <w:rFonts w:ascii="標楷體" w:eastAsia="標楷體" w:hAnsi="標楷體" w:hint="eastAsia"/>
          <w:color w:val="000000" w:themeColor="text1"/>
          <w:sz w:val="36"/>
          <w:szCs w:val="36"/>
        </w:rPr>
        <w:t>學生申訴評議委員會組織及運作辦法實施要點</w:t>
      </w:r>
    </w:p>
    <w:p w:rsidR="005E57E6" w:rsidRPr="00652398" w:rsidRDefault="005E57E6" w:rsidP="00D26024">
      <w:pPr>
        <w:spacing w:line="240" w:lineRule="exact"/>
        <w:jc w:val="right"/>
        <w:rPr>
          <w:color w:val="000000" w:themeColor="text1"/>
        </w:rPr>
      </w:pPr>
      <w:r w:rsidRPr="00652398">
        <w:rPr>
          <w:rFonts w:hint="eastAsia"/>
          <w:color w:val="000000" w:themeColor="text1"/>
        </w:rPr>
        <w:t>本案於</w:t>
      </w:r>
      <w:r w:rsidRPr="00652398">
        <w:rPr>
          <w:rFonts w:hint="eastAsia"/>
          <w:color w:val="000000" w:themeColor="text1"/>
        </w:rPr>
        <w:t>111</w:t>
      </w:r>
      <w:r w:rsidRPr="00652398">
        <w:rPr>
          <w:rFonts w:hint="eastAsia"/>
          <w:color w:val="000000" w:themeColor="text1"/>
        </w:rPr>
        <w:t>年</w:t>
      </w:r>
      <w:r w:rsidRPr="00652398">
        <w:rPr>
          <w:rFonts w:hint="eastAsia"/>
          <w:color w:val="000000" w:themeColor="text1"/>
        </w:rPr>
        <w:t>8</w:t>
      </w:r>
      <w:r w:rsidRPr="00652398">
        <w:rPr>
          <w:rFonts w:hint="eastAsia"/>
          <w:color w:val="000000" w:themeColor="text1"/>
        </w:rPr>
        <w:t>月</w:t>
      </w:r>
      <w:r w:rsidRPr="00652398">
        <w:rPr>
          <w:rFonts w:hint="eastAsia"/>
          <w:color w:val="000000" w:themeColor="text1"/>
        </w:rPr>
        <w:t>30</w:t>
      </w:r>
      <w:r w:rsidRPr="00652398">
        <w:rPr>
          <w:rFonts w:hint="eastAsia"/>
          <w:color w:val="000000" w:themeColor="text1"/>
        </w:rPr>
        <w:t>日校務會議修訂通過</w:t>
      </w:r>
    </w:p>
    <w:p w:rsidR="007F212F" w:rsidRPr="00652398" w:rsidRDefault="007F212F" w:rsidP="008D7AD8">
      <w:pPr>
        <w:rPr>
          <w:color w:val="000000" w:themeColor="text1"/>
        </w:rPr>
      </w:pPr>
    </w:p>
    <w:p w:rsidR="00931127" w:rsidRPr="00652398" w:rsidRDefault="008D7AD8" w:rsidP="00ED48E3">
      <w:pPr>
        <w:spacing w:line="440" w:lineRule="exact"/>
        <w:rPr>
          <w:color w:val="000000" w:themeColor="text1"/>
        </w:rPr>
      </w:pPr>
      <w:r w:rsidRPr="00652398">
        <w:rPr>
          <w:rFonts w:hint="eastAsia"/>
          <w:color w:val="000000" w:themeColor="text1"/>
        </w:rPr>
        <w:t>一、</w:t>
      </w:r>
      <w:bookmarkStart w:id="0" w:name="_GoBack"/>
      <w:bookmarkEnd w:id="0"/>
    </w:p>
    <w:p w:rsidR="008D7AD8" w:rsidRPr="00652398" w:rsidRDefault="008D7AD8" w:rsidP="00D5692E">
      <w:pPr>
        <w:spacing w:line="440" w:lineRule="exact"/>
        <w:ind w:leftChars="236" w:left="566" w:firstLineChars="236" w:firstLine="566"/>
        <w:rPr>
          <w:color w:val="000000" w:themeColor="text1"/>
        </w:rPr>
      </w:pPr>
      <w:r w:rsidRPr="00652398">
        <w:rPr>
          <w:rFonts w:hint="eastAsia"/>
          <w:color w:val="000000" w:themeColor="text1"/>
        </w:rPr>
        <w:t>為培養學生理性解決問題之態度，建立學生正式申訴管理，保障學生權益，促進校園和諧，發揮民主教育功能，特成立學生申訴評議委員（簡稱學生申評會）並制定實施辦法。</w:t>
      </w:r>
    </w:p>
    <w:p w:rsidR="008D7AD8" w:rsidRPr="00652398" w:rsidRDefault="008D7AD8" w:rsidP="00ED48E3">
      <w:pPr>
        <w:spacing w:line="440" w:lineRule="exact"/>
        <w:rPr>
          <w:color w:val="000000" w:themeColor="text1"/>
        </w:rPr>
      </w:pPr>
      <w:r w:rsidRPr="00652398">
        <w:rPr>
          <w:rFonts w:hint="eastAsia"/>
          <w:color w:val="000000" w:themeColor="text1"/>
        </w:rPr>
        <w:t>二、</w:t>
      </w:r>
    </w:p>
    <w:p w:rsidR="00D30977" w:rsidRPr="00652398" w:rsidRDefault="00D30977" w:rsidP="00D5692E">
      <w:pPr>
        <w:spacing w:line="440" w:lineRule="exact"/>
        <w:ind w:left="1134" w:hanging="567"/>
        <w:rPr>
          <w:color w:val="000000" w:themeColor="text1"/>
        </w:rPr>
      </w:pPr>
      <w:r w:rsidRPr="00652398">
        <w:rPr>
          <w:rFonts w:hint="eastAsia"/>
          <w:color w:val="000000" w:themeColor="text1"/>
        </w:rPr>
        <w:t>(</w:t>
      </w:r>
      <w:r w:rsidRPr="00652398">
        <w:rPr>
          <w:rFonts w:hint="eastAsia"/>
          <w:color w:val="000000" w:themeColor="text1"/>
        </w:rPr>
        <w:t>一</w:t>
      </w:r>
      <w:r w:rsidRPr="00652398">
        <w:rPr>
          <w:rFonts w:hint="eastAsia"/>
          <w:color w:val="000000" w:themeColor="text1"/>
        </w:rPr>
        <w:t>)</w:t>
      </w:r>
      <w:r w:rsidRPr="00652398">
        <w:rPr>
          <w:rFonts w:hint="eastAsia"/>
          <w:color w:val="000000" w:themeColor="text1"/>
        </w:rPr>
        <w:t>、依</w:t>
      </w:r>
      <w:r w:rsidR="00D5692E" w:rsidRPr="00652398">
        <w:rPr>
          <w:rFonts w:hint="eastAsia"/>
          <w:color w:val="000000" w:themeColor="text1"/>
        </w:rPr>
        <w:t>110</w:t>
      </w:r>
      <w:r w:rsidRPr="00652398">
        <w:rPr>
          <w:rFonts w:hint="eastAsia"/>
          <w:color w:val="000000" w:themeColor="text1"/>
        </w:rPr>
        <w:t>年</w:t>
      </w:r>
      <w:r w:rsidR="00D5692E" w:rsidRPr="00652398">
        <w:rPr>
          <w:rFonts w:hint="eastAsia"/>
          <w:color w:val="000000" w:themeColor="text1"/>
        </w:rPr>
        <w:t>05</w:t>
      </w:r>
      <w:r w:rsidRPr="00652398">
        <w:rPr>
          <w:rFonts w:hint="eastAsia"/>
          <w:color w:val="000000" w:themeColor="text1"/>
        </w:rPr>
        <w:t>月</w:t>
      </w:r>
      <w:r w:rsidR="00D5692E" w:rsidRPr="00652398">
        <w:rPr>
          <w:rFonts w:hint="eastAsia"/>
          <w:color w:val="000000" w:themeColor="text1"/>
        </w:rPr>
        <w:t>26</w:t>
      </w:r>
      <w:r w:rsidRPr="00652398">
        <w:rPr>
          <w:rFonts w:hint="eastAsia"/>
          <w:color w:val="000000" w:themeColor="text1"/>
        </w:rPr>
        <w:t>日公佈高級中等教育法第五十四條第二項</w:t>
      </w:r>
      <w:r w:rsidR="00D5692E" w:rsidRPr="00652398">
        <w:rPr>
          <w:rFonts w:hint="eastAsia"/>
          <w:color w:val="000000" w:themeColor="text1"/>
        </w:rPr>
        <w:t>、第四項</w:t>
      </w:r>
      <w:r w:rsidRPr="00652398">
        <w:rPr>
          <w:rFonts w:hint="eastAsia"/>
          <w:color w:val="000000" w:themeColor="text1"/>
        </w:rPr>
        <w:t>規定</w:t>
      </w:r>
    </w:p>
    <w:p w:rsidR="00931127" w:rsidRPr="00652398" w:rsidRDefault="00D30977" w:rsidP="00697159">
      <w:pPr>
        <w:spacing w:line="440" w:lineRule="exact"/>
        <w:ind w:left="1134" w:hanging="567"/>
        <w:rPr>
          <w:color w:val="000000" w:themeColor="text1"/>
        </w:rPr>
      </w:pPr>
      <w:r w:rsidRPr="00652398">
        <w:rPr>
          <w:rFonts w:hint="eastAsia"/>
          <w:color w:val="000000" w:themeColor="text1"/>
        </w:rPr>
        <w:t>(</w:t>
      </w:r>
      <w:r w:rsidRPr="00652398">
        <w:rPr>
          <w:rFonts w:hint="eastAsia"/>
          <w:color w:val="000000" w:themeColor="text1"/>
        </w:rPr>
        <w:t>二</w:t>
      </w:r>
      <w:r w:rsidRPr="00652398">
        <w:rPr>
          <w:rFonts w:hint="eastAsia"/>
          <w:color w:val="000000" w:themeColor="text1"/>
        </w:rPr>
        <w:t>)</w:t>
      </w:r>
      <w:r w:rsidRPr="00652398">
        <w:rPr>
          <w:rFonts w:hint="eastAsia"/>
          <w:color w:val="000000" w:themeColor="text1"/>
        </w:rPr>
        <w:t>、依</w:t>
      </w:r>
      <w:r w:rsidR="00931127" w:rsidRPr="00652398">
        <w:rPr>
          <w:rFonts w:hint="eastAsia"/>
          <w:color w:val="000000" w:themeColor="text1"/>
        </w:rPr>
        <w:t>「</w:t>
      </w:r>
      <w:r w:rsidR="005E57E6" w:rsidRPr="00652398">
        <w:rPr>
          <w:rFonts w:hint="eastAsia"/>
          <w:color w:val="000000" w:themeColor="text1"/>
        </w:rPr>
        <w:t>高級中等學校學生申訴及再申訴評議委員會組織及運作辦法</w:t>
      </w:r>
      <w:r w:rsidR="00697159" w:rsidRPr="00652398">
        <w:rPr>
          <w:rFonts w:hint="eastAsia"/>
          <w:color w:val="000000" w:themeColor="text1"/>
        </w:rPr>
        <w:t>」</w:t>
      </w:r>
      <w:r w:rsidR="00931127" w:rsidRPr="00652398">
        <w:rPr>
          <w:rFonts w:hint="eastAsia"/>
          <w:color w:val="000000" w:themeColor="text1"/>
        </w:rPr>
        <w:t>訂定。</w:t>
      </w:r>
    </w:p>
    <w:p w:rsidR="00931127" w:rsidRPr="00652398" w:rsidRDefault="008D7AD8" w:rsidP="00ED48E3">
      <w:pPr>
        <w:spacing w:line="440" w:lineRule="exact"/>
        <w:rPr>
          <w:color w:val="000000" w:themeColor="text1"/>
        </w:rPr>
      </w:pPr>
      <w:r w:rsidRPr="00652398">
        <w:rPr>
          <w:rFonts w:hint="eastAsia"/>
          <w:color w:val="000000" w:themeColor="text1"/>
        </w:rPr>
        <w:t>三、</w:t>
      </w:r>
    </w:p>
    <w:p w:rsidR="008D7AD8" w:rsidRPr="00652398" w:rsidRDefault="008D7AD8" w:rsidP="00D5692E">
      <w:pPr>
        <w:spacing w:line="440" w:lineRule="exact"/>
        <w:ind w:leftChars="236" w:left="566" w:firstLine="567"/>
        <w:rPr>
          <w:color w:val="000000" w:themeColor="text1"/>
        </w:rPr>
      </w:pPr>
      <w:r w:rsidRPr="00652398">
        <w:rPr>
          <w:rFonts w:hint="eastAsia"/>
          <w:color w:val="000000" w:themeColor="text1"/>
        </w:rPr>
        <w:t>學校為處理申訴人申訴案件，應設學生申訴評議委員會（以下簡稱申評會）。申評會置委員</w:t>
      </w:r>
      <w:r w:rsidR="007A64E2" w:rsidRPr="00652398">
        <w:rPr>
          <w:rFonts w:hint="eastAsia"/>
          <w:color w:val="000000" w:themeColor="text1"/>
        </w:rPr>
        <w:t>七</w:t>
      </w:r>
      <w:r w:rsidRPr="00652398">
        <w:rPr>
          <w:rFonts w:hint="eastAsia"/>
          <w:color w:val="000000" w:themeColor="text1"/>
        </w:rPr>
        <w:t>人，任期一年，均為無給職，由校長及學校行政人員代表、教師代表、家長會代表、學生代表及社會公正人士聘（派）兼之；必要時，得遴聘法律、心理或輔導學者專家，擔任委員或諮詢顧問。</w:t>
      </w:r>
      <w:r w:rsidR="00931127" w:rsidRPr="00652398">
        <w:rPr>
          <w:rFonts w:hint="eastAsia"/>
          <w:color w:val="000000" w:themeColor="text1"/>
        </w:rPr>
        <w:t>申評會處理特殊教育學生申訴案件，並應增聘特殊教育學者專家、特殊教育家長團體代表或其他特殊教育專業人員擔任委員，不受委員人數上限之限制。</w:t>
      </w:r>
    </w:p>
    <w:p w:rsidR="008D7AD8" w:rsidRPr="00652398" w:rsidRDefault="00931127" w:rsidP="00D5692E">
      <w:pPr>
        <w:spacing w:line="440" w:lineRule="exact"/>
        <w:ind w:leftChars="236" w:left="566" w:firstLine="567"/>
        <w:rPr>
          <w:color w:val="000000" w:themeColor="text1"/>
        </w:rPr>
      </w:pPr>
      <w:r w:rsidRPr="00652398">
        <w:rPr>
          <w:rFonts w:hint="eastAsia"/>
          <w:color w:val="000000" w:themeColor="text1"/>
        </w:rPr>
        <w:t>前項任一性別委員人數不得少於委員總數三分之一</w:t>
      </w:r>
      <w:r w:rsidR="008D7AD8" w:rsidRPr="00652398">
        <w:rPr>
          <w:rFonts w:hint="eastAsia"/>
          <w:color w:val="000000" w:themeColor="text1"/>
        </w:rPr>
        <w:t>學校</w:t>
      </w:r>
    </w:p>
    <w:p w:rsidR="008D7AD8" w:rsidRPr="00652398" w:rsidRDefault="008D7AD8" w:rsidP="00D5692E">
      <w:pPr>
        <w:spacing w:line="440" w:lineRule="exact"/>
        <w:ind w:leftChars="236" w:left="566" w:firstLine="567"/>
        <w:rPr>
          <w:color w:val="000000" w:themeColor="text1"/>
        </w:rPr>
      </w:pPr>
      <w:r w:rsidRPr="00652398">
        <w:rPr>
          <w:rFonts w:hint="eastAsia"/>
          <w:color w:val="000000" w:themeColor="text1"/>
        </w:rPr>
        <w:t>學生獎懲委員會委員，不得兼任同校申評會委員。</w:t>
      </w:r>
    </w:p>
    <w:p w:rsidR="00293A3A" w:rsidRPr="00652398" w:rsidRDefault="008D7AD8" w:rsidP="00ED48E3">
      <w:pPr>
        <w:spacing w:line="440" w:lineRule="exact"/>
        <w:rPr>
          <w:color w:val="000000" w:themeColor="text1"/>
        </w:rPr>
      </w:pPr>
      <w:r w:rsidRPr="00652398">
        <w:rPr>
          <w:rFonts w:hint="eastAsia"/>
          <w:color w:val="000000" w:themeColor="text1"/>
        </w:rPr>
        <w:t>四、</w:t>
      </w:r>
    </w:p>
    <w:p w:rsidR="008D7AD8" w:rsidRPr="00652398" w:rsidRDefault="008D7AD8" w:rsidP="00D5692E">
      <w:pPr>
        <w:spacing w:line="440" w:lineRule="exact"/>
        <w:ind w:leftChars="236" w:left="566" w:firstLineChars="236" w:firstLine="566"/>
        <w:rPr>
          <w:color w:val="000000" w:themeColor="text1"/>
        </w:rPr>
      </w:pPr>
      <w:r w:rsidRPr="00652398">
        <w:rPr>
          <w:rFonts w:hint="eastAsia"/>
          <w:color w:val="000000" w:themeColor="text1"/>
        </w:rPr>
        <w:t>學生</w:t>
      </w:r>
      <w:r w:rsidR="00931127" w:rsidRPr="00652398">
        <w:rPr>
          <w:rFonts w:hint="eastAsia"/>
          <w:color w:val="000000" w:themeColor="text1"/>
        </w:rPr>
        <w:t>或學生自治組織（以下簡稱申訴人）</w:t>
      </w:r>
      <w:r w:rsidRPr="00652398">
        <w:rPr>
          <w:rFonts w:hint="eastAsia"/>
          <w:color w:val="000000" w:themeColor="text1"/>
        </w:rPr>
        <w:t>之權益遭受學校違法或不當侵害時，得依本辦法提起申訴。前項學生之父母、監護人，得為學生之代理人提起申訴。</w:t>
      </w:r>
      <w:r w:rsidR="00931127" w:rsidRPr="00652398">
        <w:rPr>
          <w:rFonts w:hint="eastAsia"/>
          <w:color w:val="000000" w:themeColor="text1"/>
        </w:rPr>
        <w:t>學生自治組織提起申訴時，應以該組織之名義為之。</w:t>
      </w:r>
    </w:p>
    <w:p w:rsidR="00293A3A" w:rsidRPr="00652398" w:rsidRDefault="008D7AD8" w:rsidP="00ED48E3">
      <w:pPr>
        <w:spacing w:line="440" w:lineRule="exact"/>
        <w:rPr>
          <w:color w:val="000000" w:themeColor="text1"/>
        </w:rPr>
      </w:pPr>
      <w:r w:rsidRPr="00652398">
        <w:rPr>
          <w:rFonts w:hint="eastAsia"/>
          <w:color w:val="000000" w:themeColor="text1"/>
        </w:rPr>
        <w:t>五、</w:t>
      </w:r>
    </w:p>
    <w:p w:rsidR="008D7AD8" w:rsidRPr="00652398" w:rsidRDefault="008D7AD8" w:rsidP="00D5692E">
      <w:pPr>
        <w:spacing w:line="440" w:lineRule="exact"/>
        <w:ind w:leftChars="236" w:left="566" w:firstLineChars="236" w:firstLine="566"/>
        <w:rPr>
          <w:color w:val="000000" w:themeColor="text1"/>
        </w:rPr>
      </w:pPr>
      <w:r w:rsidRPr="00652398">
        <w:rPr>
          <w:rFonts w:hint="eastAsia"/>
          <w:color w:val="000000" w:themeColor="text1"/>
        </w:rPr>
        <w:t>學校對學生之處分或措施，應於通知書上附記如有不服，得於通知書到達之次日起二十日內，以書面向學生申評會提起申訴。</w:t>
      </w:r>
      <w:r w:rsidR="00931127" w:rsidRPr="00652398">
        <w:rPr>
          <w:rFonts w:hint="eastAsia"/>
          <w:color w:val="000000" w:themeColor="text1"/>
        </w:rPr>
        <w:t>申訴之提起，以學校收受申訴書之日期為準。</w:t>
      </w:r>
      <w:r w:rsidRPr="00652398">
        <w:rPr>
          <w:rFonts w:hint="eastAsia"/>
          <w:color w:val="000000" w:themeColor="text1"/>
        </w:rPr>
        <w:t>學生申評會對於逾期之申訴案件，不予受理。</w:t>
      </w:r>
      <w:r w:rsidRPr="00652398">
        <w:rPr>
          <w:rFonts w:hint="eastAsia"/>
          <w:color w:val="000000" w:themeColor="text1"/>
        </w:rPr>
        <w:lastRenderedPageBreak/>
        <w:t>但申訴人因不可抗力或不可歸責於己之事由並提出具體證明者，不在此限。</w:t>
      </w:r>
    </w:p>
    <w:p w:rsidR="00D5692E" w:rsidRPr="00652398" w:rsidRDefault="008D7AD8" w:rsidP="00ED48E3">
      <w:pPr>
        <w:spacing w:line="440" w:lineRule="exact"/>
        <w:rPr>
          <w:color w:val="000000" w:themeColor="text1"/>
        </w:rPr>
      </w:pPr>
      <w:r w:rsidRPr="00652398">
        <w:rPr>
          <w:rFonts w:hint="eastAsia"/>
          <w:color w:val="000000" w:themeColor="text1"/>
        </w:rPr>
        <w:t>六、</w:t>
      </w:r>
    </w:p>
    <w:p w:rsidR="008D7AD8" w:rsidRPr="00652398" w:rsidRDefault="008D7AD8" w:rsidP="00D5692E">
      <w:pPr>
        <w:spacing w:line="440" w:lineRule="exact"/>
        <w:ind w:leftChars="236" w:left="566" w:firstLineChars="236" w:firstLine="566"/>
        <w:rPr>
          <w:strike/>
          <w:color w:val="000000" w:themeColor="text1"/>
        </w:rPr>
      </w:pPr>
      <w:r w:rsidRPr="00652398">
        <w:rPr>
          <w:rFonts w:hint="eastAsia"/>
          <w:color w:val="000000" w:themeColor="text1"/>
        </w:rPr>
        <w:t>學生向學校提起申訴，同一案件以一次為限。</w:t>
      </w:r>
      <w:r w:rsidR="00931127" w:rsidRPr="00652398">
        <w:rPr>
          <w:rFonts w:hint="eastAsia"/>
          <w:color w:val="000000" w:themeColor="text1"/>
        </w:rPr>
        <w:t>申訴人提起申訴後，於評議決定書送達前</w:t>
      </w:r>
      <w:r w:rsidRPr="00652398">
        <w:rPr>
          <w:rFonts w:hint="eastAsia"/>
          <w:color w:val="000000" w:themeColor="text1"/>
        </w:rPr>
        <w:t>，得撤回申訴，申訴一經撤回不得就同一案件再提起申訴。</w:t>
      </w:r>
    </w:p>
    <w:p w:rsidR="00D5692E" w:rsidRPr="00652398" w:rsidRDefault="008D7AD8" w:rsidP="00ED48E3">
      <w:pPr>
        <w:spacing w:line="440" w:lineRule="exact"/>
        <w:rPr>
          <w:color w:val="000000" w:themeColor="text1"/>
        </w:rPr>
      </w:pPr>
      <w:r w:rsidRPr="00652398">
        <w:rPr>
          <w:rFonts w:hint="eastAsia"/>
          <w:color w:val="000000" w:themeColor="text1"/>
        </w:rPr>
        <w:t>七、</w:t>
      </w:r>
    </w:p>
    <w:p w:rsidR="008D7AD8" w:rsidRPr="00652398" w:rsidRDefault="008D7AD8" w:rsidP="00D5692E">
      <w:pPr>
        <w:spacing w:line="440" w:lineRule="exact"/>
        <w:ind w:leftChars="236" w:left="566" w:firstLineChars="236" w:firstLine="566"/>
        <w:rPr>
          <w:color w:val="000000" w:themeColor="text1"/>
        </w:rPr>
      </w:pPr>
      <w:r w:rsidRPr="00652398">
        <w:rPr>
          <w:rFonts w:hint="eastAsia"/>
          <w:color w:val="000000" w:themeColor="text1"/>
        </w:rPr>
        <w:t>申評會委員會議，由校長召集，並於委員產生後第一次開會時，由委員互選一人擔任主席，主持會議。主席不克出席時，由委員互選一人代理之。</w:t>
      </w:r>
      <w:r w:rsidR="00947E63" w:rsidRPr="00652398">
        <w:rPr>
          <w:rFonts w:hint="eastAsia"/>
          <w:color w:val="000000" w:themeColor="text1"/>
        </w:rPr>
        <w:t>學生申評會之委員應親自出席，不得委託他人代理出席。</w:t>
      </w:r>
      <w:r w:rsidRPr="00652398">
        <w:rPr>
          <w:rFonts w:hint="eastAsia"/>
          <w:color w:val="000000" w:themeColor="text1"/>
        </w:rPr>
        <w:t>學生申評會委員於任期中無故缺席達二次或因故無法執行職務者，得由校長解除其委員職務，並依規定補聘之。學生申評會應有全體委員三分之二以上出席始得開會，</w:t>
      </w:r>
      <w:r w:rsidR="00076CCF" w:rsidRPr="00652398">
        <w:rPr>
          <w:rFonts w:hint="eastAsia"/>
          <w:color w:val="000000" w:themeColor="text1"/>
        </w:rPr>
        <w:t>評議決定，經出席委員三分之二以上同意，始得決議；其他決議，以出席委員過半數同意為之。</w:t>
      </w:r>
    </w:p>
    <w:p w:rsidR="00D5692E" w:rsidRPr="00652398" w:rsidRDefault="008D7AD8" w:rsidP="00ED48E3">
      <w:pPr>
        <w:spacing w:line="440" w:lineRule="exact"/>
        <w:rPr>
          <w:color w:val="000000" w:themeColor="text1"/>
        </w:rPr>
      </w:pPr>
      <w:r w:rsidRPr="00652398">
        <w:rPr>
          <w:rFonts w:hint="eastAsia"/>
          <w:color w:val="000000" w:themeColor="text1"/>
        </w:rPr>
        <w:t>八、</w:t>
      </w:r>
    </w:p>
    <w:p w:rsidR="008D7AD8" w:rsidRPr="00652398" w:rsidRDefault="008D7AD8" w:rsidP="00D5692E">
      <w:pPr>
        <w:spacing w:line="440" w:lineRule="exact"/>
        <w:ind w:leftChars="236" w:left="566" w:firstLineChars="236" w:firstLine="566"/>
        <w:rPr>
          <w:color w:val="000000" w:themeColor="text1"/>
        </w:rPr>
      </w:pPr>
      <w:r w:rsidRPr="00652398">
        <w:rPr>
          <w:rFonts w:hint="eastAsia"/>
          <w:color w:val="000000" w:themeColor="text1"/>
        </w:rPr>
        <w:t>學生申評會之委員，為申訴案學生四親等內之血親、三親等內之姻親或對申訴案件有其他利害關係者，應自行迴避。學生申評會之委員，有前項應自行迴避之事由而不自行迴避或有具體事實足認其執行職務有偏頗之者虞者，申訴人得舉其原因及事實，於申訴評議決定書作成前，向學生申評會申請迴避。前項申請被駁回者，得向校長聲明不服，校長除有正當理由外，應於十日內為適當之處置。</w:t>
      </w:r>
    </w:p>
    <w:p w:rsidR="008D7AD8" w:rsidRPr="00652398" w:rsidRDefault="008D7AD8" w:rsidP="00D5692E">
      <w:pPr>
        <w:spacing w:line="440" w:lineRule="exact"/>
        <w:ind w:leftChars="236" w:left="566" w:firstLineChars="236" w:firstLine="566"/>
        <w:rPr>
          <w:color w:val="000000" w:themeColor="text1"/>
        </w:rPr>
      </w:pPr>
      <w:r w:rsidRPr="00652398">
        <w:rPr>
          <w:rFonts w:hint="eastAsia"/>
          <w:color w:val="000000" w:themeColor="text1"/>
        </w:rPr>
        <w:t>學生申評會之委員，有第一項應自行迴避之事由而不自行迴避，而未經由訴人申請迴避者，應由學生申訴會之主席，命其迴避。學生申評會主席有前項情形，由校長命其迴避，並由學生申評會就該申訴案件另選主席。</w:t>
      </w:r>
    </w:p>
    <w:p w:rsidR="00D5692E" w:rsidRPr="00652398" w:rsidRDefault="008D7AD8" w:rsidP="00ED48E3">
      <w:pPr>
        <w:spacing w:line="440" w:lineRule="exact"/>
        <w:rPr>
          <w:color w:val="000000" w:themeColor="text1"/>
        </w:rPr>
      </w:pPr>
      <w:r w:rsidRPr="00652398">
        <w:rPr>
          <w:rFonts w:hint="eastAsia"/>
          <w:color w:val="000000" w:themeColor="text1"/>
        </w:rPr>
        <w:t>九、</w:t>
      </w:r>
    </w:p>
    <w:p w:rsidR="00164D5B" w:rsidRPr="00652398" w:rsidRDefault="008D7AD8" w:rsidP="00D5692E">
      <w:pPr>
        <w:spacing w:line="440" w:lineRule="exact"/>
        <w:ind w:leftChars="236" w:left="566" w:firstLineChars="236" w:firstLine="566"/>
        <w:rPr>
          <w:color w:val="000000" w:themeColor="text1"/>
        </w:rPr>
      </w:pPr>
      <w:r w:rsidRPr="00652398">
        <w:rPr>
          <w:rFonts w:hint="eastAsia"/>
          <w:color w:val="000000" w:themeColor="text1"/>
        </w:rPr>
        <w:t>學生申評會會議之舉行以不公開為原則。</w:t>
      </w:r>
      <w:r w:rsidR="00164D5B" w:rsidRPr="00652398">
        <w:rPr>
          <w:rFonts w:hint="eastAsia"/>
          <w:color w:val="000000" w:themeColor="text1"/>
        </w:rPr>
        <w:t>申評會評議時，應秉持客觀、公正、專業之原則，給予申訴人充分陳述意見及答辯之機會，並得通知申訴人及其父母、監護人、關係人到會說明。</w:t>
      </w:r>
    </w:p>
    <w:p w:rsidR="00164D5B" w:rsidRPr="00652398" w:rsidRDefault="00164D5B" w:rsidP="00D5692E">
      <w:pPr>
        <w:spacing w:line="440" w:lineRule="exact"/>
        <w:ind w:leftChars="236" w:left="566" w:firstLineChars="236" w:firstLine="566"/>
        <w:rPr>
          <w:color w:val="000000" w:themeColor="text1"/>
        </w:rPr>
      </w:pPr>
      <w:r w:rsidRPr="00652398">
        <w:rPr>
          <w:rFonts w:hint="eastAsia"/>
          <w:color w:val="000000" w:themeColor="text1"/>
        </w:rPr>
        <w:t>申評會委員會議之評議決定，以無記名投票表決方式為之。</w:t>
      </w:r>
    </w:p>
    <w:p w:rsidR="008D7AD8" w:rsidRPr="00652398" w:rsidRDefault="00164D5B" w:rsidP="00D5692E">
      <w:pPr>
        <w:spacing w:line="440" w:lineRule="exact"/>
        <w:ind w:leftChars="236" w:left="566"/>
        <w:rPr>
          <w:color w:val="000000" w:themeColor="text1"/>
        </w:rPr>
      </w:pPr>
      <w:r w:rsidRPr="00652398">
        <w:rPr>
          <w:rFonts w:hint="eastAsia"/>
          <w:color w:val="000000" w:themeColor="text1"/>
        </w:rPr>
        <w:t>申評會委員會議之與會人員及其他工作人員對於評議、表決及其他委員個別意見，應嚴守秘密；涉及學生隱私之申訴案及申訴人之基本資料，均應</w:t>
      </w:r>
      <w:r w:rsidRPr="00652398">
        <w:rPr>
          <w:rFonts w:hint="eastAsia"/>
          <w:color w:val="000000" w:themeColor="text1"/>
        </w:rPr>
        <w:lastRenderedPageBreak/>
        <w:t>予以保密。</w:t>
      </w:r>
    </w:p>
    <w:p w:rsidR="00D5692E" w:rsidRPr="00652398" w:rsidRDefault="008D7AD8" w:rsidP="00ED48E3">
      <w:pPr>
        <w:spacing w:line="440" w:lineRule="exact"/>
        <w:rPr>
          <w:color w:val="000000" w:themeColor="text1"/>
        </w:rPr>
      </w:pPr>
      <w:r w:rsidRPr="00652398">
        <w:rPr>
          <w:rFonts w:hint="eastAsia"/>
          <w:color w:val="000000" w:themeColor="text1"/>
        </w:rPr>
        <w:t>十、</w:t>
      </w:r>
    </w:p>
    <w:p w:rsidR="00164D5B" w:rsidRPr="00652398" w:rsidRDefault="008D7AD8" w:rsidP="00D5692E">
      <w:pPr>
        <w:spacing w:line="440" w:lineRule="exact"/>
        <w:ind w:leftChars="236" w:left="566" w:firstLineChars="236" w:firstLine="566"/>
        <w:rPr>
          <w:color w:val="000000" w:themeColor="text1"/>
        </w:rPr>
      </w:pPr>
      <w:r w:rsidRPr="00652398">
        <w:rPr>
          <w:rFonts w:hint="eastAsia"/>
          <w:color w:val="000000" w:themeColor="text1"/>
        </w:rPr>
        <w:t>學生申評會應於收到申訴書之次日起三十日內開會並應於評議決定之次日起十日內，作成評議決定書。</w:t>
      </w:r>
    </w:p>
    <w:p w:rsidR="008D7AD8" w:rsidRPr="00652398" w:rsidRDefault="008D7AD8" w:rsidP="00D5692E">
      <w:pPr>
        <w:spacing w:line="440" w:lineRule="exact"/>
        <w:ind w:leftChars="236" w:left="566"/>
        <w:rPr>
          <w:color w:val="000000" w:themeColor="text1"/>
        </w:rPr>
      </w:pPr>
      <w:r w:rsidRPr="00652398">
        <w:rPr>
          <w:rFonts w:hint="eastAsia"/>
          <w:color w:val="000000" w:themeColor="text1"/>
        </w:rPr>
        <w:t>對於留校察看處分之申訴案，並應於該申訴，對於足以改變學生身分或損害其受教育機會等處分之申訴案，應於該評議決定書附記：申訴人如不服申評會之評議決定，得於評議決定書送達之次日起三十日內，依法向教育部提起訴願。</w:t>
      </w:r>
    </w:p>
    <w:p w:rsidR="00D5692E" w:rsidRPr="00652398" w:rsidRDefault="008D7AD8" w:rsidP="00ED48E3">
      <w:pPr>
        <w:spacing w:line="440" w:lineRule="exact"/>
        <w:rPr>
          <w:color w:val="000000" w:themeColor="text1"/>
        </w:rPr>
      </w:pPr>
      <w:r w:rsidRPr="00652398">
        <w:rPr>
          <w:rFonts w:hint="eastAsia"/>
          <w:color w:val="000000" w:themeColor="text1"/>
        </w:rPr>
        <w:t>十一、</w:t>
      </w:r>
    </w:p>
    <w:p w:rsidR="008D7AD8" w:rsidRPr="00652398" w:rsidRDefault="008D7AD8" w:rsidP="00D5692E">
      <w:pPr>
        <w:spacing w:line="440" w:lineRule="exact"/>
        <w:ind w:leftChars="236" w:left="566" w:firstLineChars="236" w:firstLine="566"/>
        <w:rPr>
          <w:color w:val="000000" w:themeColor="text1"/>
        </w:rPr>
      </w:pPr>
      <w:r w:rsidRPr="00652398">
        <w:rPr>
          <w:rFonts w:hint="eastAsia"/>
          <w:color w:val="000000" w:themeColor="text1"/>
        </w:rPr>
        <w:t>學生申評會應對申訴案提出討論及評議，經決議之評議書應由學生申評會主席簽署。申評會之評議、表決及其他委員個別意見，應嚴守祕密，涉及學生隱私之申訴案與申訴人之基本資料均應予以保密。評議決定書，應載明下列事項：</w:t>
      </w:r>
    </w:p>
    <w:p w:rsidR="008D7AD8" w:rsidRPr="00652398" w:rsidRDefault="008D7AD8" w:rsidP="00D5692E">
      <w:pPr>
        <w:spacing w:line="440" w:lineRule="exact"/>
        <w:ind w:leftChars="236" w:left="1132" w:hangingChars="236" w:hanging="566"/>
        <w:rPr>
          <w:color w:val="000000" w:themeColor="text1"/>
        </w:rPr>
      </w:pPr>
      <w:r w:rsidRPr="00652398">
        <w:rPr>
          <w:rFonts w:hint="eastAsia"/>
          <w:color w:val="000000" w:themeColor="text1"/>
        </w:rPr>
        <w:t>(</w:t>
      </w:r>
      <w:r w:rsidRPr="00652398">
        <w:rPr>
          <w:rFonts w:hint="eastAsia"/>
          <w:color w:val="000000" w:themeColor="text1"/>
        </w:rPr>
        <w:t>一</w:t>
      </w:r>
      <w:r w:rsidRPr="00652398">
        <w:rPr>
          <w:rFonts w:hint="eastAsia"/>
          <w:color w:val="000000" w:themeColor="text1"/>
        </w:rPr>
        <w:t>)</w:t>
      </w:r>
      <w:r w:rsidRPr="00652398">
        <w:rPr>
          <w:rFonts w:hint="eastAsia"/>
          <w:color w:val="000000" w:themeColor="text1"/>
        </w:rPr>
        <w:t>、申訴人姓名、出生年月日、住（居）所及身分證明文件字號。</w:t>
      </w:r>
    </w:p>
    <w:p w:rsidR="008D7AD8" w:rsidRPr="00652398" w:rsidRDefault="008D7AD8" w:rsidP="00D5692E">
      <w:pPr>
        <w:spacing w:line="440" w:lineRule="exact"/>
        <w:ind w:leftChars="236" w:left="1132" w:hangingChars="236" w:hanging="566"/>
        <w:rPr>
          <w:color w:val="000000" w:themeColor="text1"/>
        </w:rPr>
      </w:pPr>
      <w:r w:rsidRPr="00652398">
        <w:rPr>
          <w:rFonts w:hint="eastAsia"/>
          <w:color w:val="000000" w:themeColor="text1"/>
        </w:rPr>
        <w:t>(</w:t>
      </w:r>
      <w:r w:rsidRPr="00652398">
        <w:rPr>
          <w:rFonts w:hint="eastAsia"/>
          <w:color w:val="000000" w:themeColor="text1"/>
        </w:rPr>
        <w:t>二</w:t>
      </w:r>
      <w:r w:rsidRPr="00652398">
        <w:rPr>
          <w:rFonts w:hint="eastAsia"/>
          <w:color w:val="000000" w:themeColor="text1"/>
        </w:rPr>
        <w:t>)</w:t>
      </w:r>
      <w:r w:rsidRPr="00652398">
        <w:rPr>
          <w:rFonts w:hint="eastAsia"/>
          <w:color w:val="000000" w:themeColor="text1"/>
        </w:rPr>
        <w:t>、法定代理人或監護人姓名、出生年月日、住（居）所及身分證明文件字號。</w:t>
      </w:r>
    </w:p>
    <w:p w:rsidR="008D7AD8" w:rsidRPr="00652398" w:rsidRDefault="008D7AD8" w:rsidP="00D5692E">
      <w:pPr>
        <w:spacing w:line="440" w:lineRule="exact"/>
        <w:ind w:leftChars="236" w:left="1132" w:hangingChars="236" w:hanging="566"/>
        <w:rPr>
          <w:color w:val="000000" w:themeColor="text1"/>
        </w:rPr>
      </w:pPr>
      <w:r w:rsidRPr="00652398">
        <w:rPr>
          <w:rFonts w:hint="eastAsia"/>
          <w:color w:val="000000" w:themeColor="text1"/>
        </w:rPr>
        <w:t>(</w:t>
      </w:r>
      <w:r w:rsidRPr="00652398">
        <w:rPr>
          <w:rFonts w:hint="eastAsia"/>
          <w:color w:val="000000" w:themeColor="text1"/>
        </w:rPr>
        <w:t>三</w:t>
      </w:r>
      <w:r w:rsidRPr="00652398">
        <w:rPr>
          <w:rFonts w:hint="eastAsia"/>
          <w:color w:val="000000" w:themeColor="text1"/>
        </w:rPr>
        <w:t>)</w:t>
      </w:r>
      <w:r w:rsidRPr="00652398">
        <w:rPr>
          <w:rFonts w:hint="eastAsia"/>
          <w:color w:val="000000" w:themeColor="text1"/>
        </w:rPr>
        <w:t>、主文、事實及理由；其係不受理決定者，得不記載事實。</w:t>
      </w:r>
    </w:p>
    <w:p w:rsidR="008D7AD8" w:rsidRPr="00652398" w:rsidRDefault="008D7AD8" w:rsidP="00D5692E">
      <w:pPr>
        <w:spacing w:line="440" w:lineRule="exact"/>
        <w:ind w:leftChars="236" w:left="1132" w:hangingChars="236" w:hanging="566"/>
        <w:rPr>
          <w:color w:val="000000" w:themeColor="text1"/>
        </w:rPr>
      </w:pPr>
      <w:r w:rsidRPr="00652398">
        <w:rPr>
          <w:rFonts w:hint="eastAsia"/>
          <w:color w:val="000000" w:themeColor="text1"/>
        </w:rPr>
        <w:t>(</w:t>
      </w:r>
      <w:r w:rsidRPr="00652398">
        <w:rPr>
          <w:rFonts w:hint="eastAsia"/>
          <w:color w:val="000000" w:themeColor="text1"/>
        </w:rPr>
        <w:t>四</w:t>
      </w:r>
      <w:r w:rsidRPr="00652398">
        <w:rPr>
          <w:rFonts w:hint="eastAsia"/>
          <w:color w:val="000000" w:themeColor="text1"/>
        </w:rPr>
        <w:t>)</w:t>
      </w:r>
      <w:r w:rsidRPr="00652398">
        <w:rPr>
          <w:rFonts w:hint="eastAsia"/>
          <w:color w:val="000000" w:themeColor="text1"/>
        </w:rPr>
        <w:t>、申評會主席署名。決定作成時主席因故不能執行職務者，由代理主席署名，並記載其事由。</w:t>
      </w:r>
    </w:p>
    <w:p w:rsidR="008D7AD8" w:rsidRPr="00652398" w:rsidRDefault="008D7AD8" w:rsidP="00D5692E">
      <w:pPr>
        <w:spacing w:line="440" w:lineRule="exact"/>
        <w:ind w:leftChars="236" w:left="1132" w:hangingChars="236" w:hanging="566"/>
        <w:rPr>
          <w:color w:val="000000" w:themeColor="text1"/>
        </w:rPr>
      </w:pPr>
      <w:r w:rsidRPr="00652398">
        <w:rPr>
          <w:rFonts w:hint="eastAsia"/>
          <w:color w:val="000000" w:themeColor="text1"/>
        </w:rPr>
        <w:t>(</w:t>
      </w:r>
      <w:r w:rsidRPr="00652398">
        <w:rPr>
          <w:rFonts w:hint="eastAsia"/>
          <w:color w:val="000000" w:themeColor="text1"/>
        </w:rPr>
        <w:t>五</w:t>
      </w:r>
      <w:r w:rsidRPr="00652398">
        <w:rPr>
          <w:rFonts w:hint="eastAsia"/>
          <w:color w:val="000000" w:themeColor="text1"/>
        </w:rPr>
        <w:t>)</w:t>
      </w:r>
      <w:r w:rsidRPr="00652398">
        <w:rPr>
          <w:rFonts w:hint="eastAsia"/>
          <w:color w:val="000000" w:themeColor="text1"/>
        </w:rPr>
        <w:t>、不服評議決定之救濟方法。</w:t>
      </w:r>
    </w:p>
    <w:p w:rsidR="008D7AD8" w:rsidRPr="00652398" w:rsidRDefault="008D7AD8" w:rsidP="00D5692E">
      <w:pPr>
        <w:spacing w:line="440" w:lineRule="exact"/>
        <w:ind w:leftChars="236" w:left="1132" w:hangingChars="236" w:hanging="566"/>
        <w:rPr>
          <w:color w:val="000000" w:themeColor="text1"/>
        </w:rPr>
      </w:pPr>
      <w:r w:rsidRPr="00652398">
        <w:rPr>
          <w:rFonts w:hint="eastAsia"/>
          <w:color w:val="000000" w:themeColor="text1"/>
        </w:rPr>
        <w:t>(</w:t>
      </w:r>
      <w:r w:rsidRPr="00652398">
        <w:rPr>
          <w:rFonts w:hint="eastAsia"/>
          <w:color w:val="000000" w:themeColor="text1"/>
        </w:rPr>
        <w:t>六</w:t>
      </w:r>
      <w:r w:rsidRPr="00652398">
        <w:rPr>
          <w:rFonts w:hint="eastAsia"/>
          <w:color w:val="000000" w:themeColor="text1"/>
        </w:rPr>
        <w:t>)</w:t>
      </w:r>
      <w:r w:rsidRPr="00652398">
        <w:rPr>
          <w:rFonts w:hint="eastAsia"/>
          <w:color w:val="000000" w:themeColor="text1"/>
        </w:rPr>
        <w:t>、評議決定書作成之年月日。</w:t>
      </w:r>
    </w:p>
    <w:p w:rsidR="00D5692E" w:rsidRPr="00652398" w:rsidRDefault="008D7AD8" w:rsidP="00ED48E3">
      <w:pPr>
        <w:spacing w:line="440" w:lineRule="exact"/>
        <w:rPr>
          <w:color w:val="000000" w:themeColor="text1"/>
        </w:rPr>
      </w:pPr>
      <w:r w:rsidRPr="00652398">
        <w:rPr>
          <w:rFonts w:hint="eastAsia"/>
          <w:color w:val="000000" w:themeColor="text1"/>
        </w:rPr>
        <w:t>十二、</w:t>
      </w:r>
    </w:p>
    <w:p w:rsidR="008D7AD8" w:rsidRPr="00652398" w:rsidRDefault="008D7AD8" w:rsidP="00D5692E">
      <w:pPr>
        <w:spacing w:line="440" w:lineRule="exact"/>
        <w:ind w:leftChars="236" w:left="566" w:firstLineChars="236" w:firstLine="566"/>
        <w:rPr>
          <w:color w:val="000000" w:themeColor="text1"/>
        </w:rPr>
      </w:pPr>
      <w:r w:rsidRPr="00652398">
        <w:rPr>
          <w:rFonts w:hint="eastAsia"/>
          <w:color w:val="000000" w:themeColor="text1"/>
        </w:rPr>
        <w:t>學生受輔導改變環境或類此之處分，於學生申評會未作成評議決定書前，學校應同意其繼續留校就讀。</w:t>
      </w:r>
    </w:p>
    <w:p w:rsidR="00D5692E" w:rsidRPr="00652398" w:rsidRDefault="008D7AD8" w:rsidP="00ED48E3">
      <w:pPr>
        <w:spacing w:line="440" w:lineRule="exact"/>
        <w:rPr>
          <w:color w:val="000000" w:themeColor="text1"/>
        </w:rPr>
      </w:pPr>
      <w:r w:rsidRPr="00652398">
        <w:rPr>
          <w:rFonts w:hint="eastAsia"/>
          <w:color w:val="000000" w:themeColor="text1"/>
        </w:rPr>
        <w:t>十三、</w:t>
      </w:r>
    </w:p>
    <w:p w:rsidR="008D7AD8" w:rsidRPr="00652398" w:rsidRDefault="008D7AD8" w:rsidP="00D5692E">
      <w:pPr>
        <w:spacing w:line="440" w:lineRule="exact"/>
        <w:ind w:leftChars="236" w:left="566" w:firstLineChars="236" w:firstLine="566"/>
        <w:rPr>
          <w:color w:val="000000" w:themeColor="text1"/>
        </w:rPr>
      </w:pPr>
      <w:r w:rsidRPr="00652398">
        <w:rPr>
          <w:rFonts w:hint="eastAsia"/>
          <w:color w:val="000000" w:themeColor="text1"/>
        </w:rPr>
        <w:t>學生申評會作成評議決定，應即以學校名義交由申訴人簽收或由郵政機關以雙掛號送達申訴人，其無正當理由拒絕收領時，得將評議決定書留置於應送達處所或寄存於送達之郵政機關，以為送達。</w:t>
      </w:r>
    </w:p>
    <w:p w:rsidR="00D5692E" w:rsidRPr="00652398" w:rsidRDefault="008D7AD8" w:rsidP="00ED48E3">
      <w:pPr>
        <w:spacing w:line="440" w:lineRule="exact"/>
        <w:rPr>
          <w:color w:val="000000" w:themeColor="text1"/>
        </w:rPr>
      </w:pPr>
      <w:r w:rsidRPr="00652398">
        <w:rPr>
          <w:rFonts w:hint="eastAsia"/>
          <w:color w:val="000000" w:themeColor="text1"/>
        </w:rPr>
        <w:t>十四、</w:t>
      </w:r>
    </w:p>
    <w:p w:rsidR="008D7AD8" w:rsidRPr="00652398" w:rsidRDefault="008D7AD8" w:rsidP="00D5692E">
      <w:pPr>
        <w:spacing w:line="440" w:lineRule="exact"/>
        <w:ind w:leftChars="236" w:left="566"/>
        <w:rPr>
          <w:color w:val="000000" w:themeColor="text1"/>
        </w:rPr>
      </w:pPr>
      <w:r w:rsidRPr="00652398">
        <w:rPr>
          <w:rFonts w:hint="eastAsia"/>
          <w:color w:val="000000" w:themeColor="text1"/>
        </w:rPr>
        <w:t>申訴案件經作成評議決定書送達申訴人，學校應依評議決定確實執行。</w:t>
      </w:r>
    </w:p>
    <w:p w:rsidR="00D5692E" w:rsidRPr="00652398" w:rsidRDefault="008D7AD8" w:rsidP="00ED48E3">
      <w:pPr>
        <w:spacing w:line="440" w:lineRule="exact"/>
        <w:rPr>
          <w:color w:val="000000" w:themeColor="text1"/>
        </w:rPr>
      </w:pPr>
      <w:r w:rsidRPr="00652398">
        <w:rPr>
          <w:rFonts w:hint="eastAsia"/>
          <w:color w:val="000000" w:themeColor="text1"/>
        </w:rPr>
        <w:t>十五、</w:t>
      </w:r>
    </w:p>
    <w:p w:rsidR="008D7AD8" w:rsidRPr="00652398" w:rsidRDefault="00164D5B" w:rsidP="00D5692E">
      <w:pPr>
        <w:spacing w:line="440" w:lineRule="exact"/>
        <w:ind w:leftChars="236" w:left="566"/>
        <w:rPr>
          <w:color w:val="000000" w:themeColor="text1"/>
        </w:rPr>
      </w:pPr>
      <w:r w:rsidRPr="00652398">
        <w:rPr>
          <w:rFonts w:hint="eastAsia"/>
          <w:color w:val="000000" w:themeColor="text1"/>
        </w:rPr>
        <w:lastRenderedPageBreak/>
        <w:t>輔導室</w:t>
      </w:r>
      <w:r w:rsidR="008D7AD8" w:rsidRPr="00652398">
        <w:rPr>
          <w:rFonts w:hint="eastAsia"/>
          <w:color w:val="000000" w:themeColor="text1"/>
        </w:rPr>
        <w:t>應負責學生申評會相關行政作業事宜。</w:t>
      </w:r>
    </w:p>
    <w:p w:rsidR="00D5692E" w:rsidRPr="00652398" w:rsidRDefault="008D7AD8" w:rsidP="00ED48E3">
      <w:pPr>
        <w:spacing w:line="440" w:lineRule="exact"/>
        <w:rPr>
          <w:color w:val="000000" w:themeColor="text1"/>
        </w:rPr>
      </w:pPr>
      <w:r w:rsidRPr="00652398">
        <w:rPr>
          <w:rFonts w:hint="eastAsia"/>
          <w:color w:val="000000" w:themeColor="text1"/>
        </w:rPr>
        <w:t>十六、</w:t>
      </w:r>
    </w:p>
    <w:p w:rsidR="008D7AD8" w:rsidRPr="00652398" w:rsidRDefault="008D7AD8" w:rsidP="00D5692E">
      <w:pPr>
        <w:spacing w:line="440" w:lineRule="exact"/>
        <w:ind w:leftChars="236" w:left="566" w:firstLineChars="236" w:firstLine="566"/>
        <w:rPr>
          <w:color w:val="000000" w:themeColor="text1"/>
        </w:rPr>
      </w:pPr>
      <w:r w:rsidRPr="00652398">
        <w:rPr>
          <w:rFonts w:hint="eastAsia"/>
          <w:color w:val="000000" w:themeColor="text1"/>
        </w:rPr>
        <w:t>申評會之評議，如原處分單位認有與法令牴觸或事實上窒礙難行者，應列舉具體理由，依行政程序呈報校長，校長如認為理由充分，得交付申評會再議。</w:t>
      </w:r>
    </w:p>
    <w:p w:rsidR="00D5692E" w:rsidRPr="00652398" w:rsidRDefault="008D7AD8" w:rsidP="00ED48E3">
      <w:pPr>
        <w:spacing w:line="440" w:lineRule="exact"/>
        <w:rPr>
          <w:color w:val="000000" w:themeColor="text1"/>
        </w:rPr>
      </w:pPr>
      <w:r w:rsidRPr="00652398">
        <w:rPr>
          <w:rFonts w:hint="eastAsia"/>
          <w:color w:val="000000" w:themeColor="text1"/>
        </w:rPr>
        <w:t>十七、</w:t>
      </w:r>
    </w:p>
    <w:p w:rsidR="008D7AD8" w:rsidRPr="00652398" w:rsidRDefault="008D7AD8" w:rsidP="00D5692E">
      <w:pPr>
        <w:spacing w:line="440" w:lineRule="exact"/>
        <w:ind w:leftChars="236" w:left="566" w:firstLineChars="236" w:firstLine="566"/>
        <w:rPr>
          <w:color w:val="000000" w:themeColor="text1"/>
        </w:rPr>
      </w:pPr>
      <w:r w:rsidRPr="00652398">
        <w:rPr>
          <w:rFonts w:hint="eastAsia"/>
          <w:color w:val="000000" w:themeColor="text1"/>
        </w:rPr>
        <w:t>透過導師會報、校務會議、朝會、家長委員會與師生、家長宣導申訴措施，並加強輔導功能減少申訴案件。</w:t>
      </w:r>
    </w:p>
    <w:p w:rsidR="00D5692E" w:rsidRPr="00652398" w:rsidRDefault="008D7AD8" w:rsidP="00ED48E3">
      <w:pPr>
        <w:spacing w:line="440" w:lineRule="exact"/>
        <w:rPr>
          <w:color w:val="000000" w:themeColor="text1"/>
        </w:rPr>
      </w:pPr>
      <w:r w:rsidRPr="00652398">
        <w:rPr>
          <w:rFonts w:hint="eastAsia"/>
          <w:color w:val="000000" w:themeColor="text1"/>
        </w:rPr>
        <w:t>十八、</w:t>
      </w:r>
    </w:p>
    <w:p w:rsidR="008D7AD8" w:rsidRPr="00652398" w:rsidRDefault="00164D5B" w:rsidP="00D5692E">
      <w:pPr>
        <w:spacing w:line="440" w:lineRule="exact"/>
        <w:ind w:leftChars="236" w:left="566"/>
        <w:rPr>
          <w:color w:val="000000" w:themeColor="text1"/>
        </w:rPr>
      </w:pPr>
      <w:r w:rsidRPr="00652398">
        <w:rPr>
          <w:rFonts w:hint="eastAsia"/>
          <w:color w:val="000000" w:themeColor="text1"/>
        </w:rPr>
        <w:t>輔導室</w:t>
      </w:r>
      <w:r w:rsidR="008D7AD8" w:rsidRPr="00652398">
        <w:rPr>
          <w:rFonts w:hint="eastAsia"/>
          <w:color w:val="000000" w:themeColor="text1"/>
        </w:rPr>
        <w:t>應設立學生申訴信箱。</w:t>
      </w:r>
    </w:p>
    <w:p w:rsidR="00D5692E" w:rsidRPr="00652398" w:rsidRDefault="00D5692E" w:rsidP="00D5692E">
      <w:pPr>
        <w:spacing w:line="440" w:lineRule="exact"/>
        <w:ind w:leftChars="236" w:left="566"/>
        <w:rPr>
          <w:color w:val="000000" w:themeColor="text1"/>
        </w:rPr>
      </w:pPr>
    </w:p>
    <w:p w:rsidR="008D7AD8" w:rsidRPr="00652398" w:rsidRDefault="008D7AD8" w:rsidP="00ED48E3">
      <w:pPr>
        <w:spacing w:line="440" w:lineRule="exact"/>
        <w:rPr>
          <w:color w:val="000000" w:themeColor="text1"/>
        </w:rPr>
      </w:pPr>
      <w:r w:rsidRPr="00652398">
        <w:rPr>
          <w:rFonts w:hint="eastAsia"/>
          <w:color w:val="000000" w:themeColor="text1"/>
        </w:rPr>
        <w:t>十九、本辦法經校務會議通過後實施，修改亦同。</w:t>
      </w:r>
    </w:p>
    <w:sectPr w:rsidR="008D7AD8" w:rsidRPr="0065239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7E6" w:rsidRDefault="005E57E6" w:rsidP="005E57E6">
      <w:r>
        <w:separator/>
      </w:r>
    </w:p>
  </w:endnote>
  <w:endnote w:type="continuationSeparator" w:id="0">
    <w:p w:rsidR="005E57E6" w:rsidRDefault="005E57E6" w:rsidP="005E5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7E6" w:rsidRDefault="005E57E6" w:rsidP="005E57E6">
      <w:r>
        <w:separator/>
      </w:r>
    </w:p>
  </w:footnote>
  <w:footnote w:type="continuationSeparator" w:id="0">
    <w:p w:rsidR="005E57E6" w:rsidRDefault="005E57E6" w:rsidP="005E57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AD8"/>
    <w:rsid w:val="000532D7"/>
    <w:rsid w:val="00076CCF"/>
    <w:rsid w:val="000D031B"/>
    <w:rsid w:val="00127FDE"/>
    <w:rsid w:val="00164D5B"/>
    <w:rsid w:val="00293A3A"/>
    <w:rsid w:val="00333D7B"/>
    <w:rsid w:val="005E57E6"/>
    <w:rsid w:val="00652398"/>
    <w:rsid w:val="00697159"/>
    <w:rsid w:val="007A64E2"/>
    <w:rsid w:val="007F212F"/>
    <w:rsid w:val="008D7AD8"/>
    <w:rsid w:val="00931127"/>
    <w:rsid w:val="00947E63"/>
    <w:rsid w:val="009A2F9A"/>
    <w:rsid w:val="00A036A7"/>
    <w:rsid w:val="00B76924"/>
    <w:rsid w:val="00D26024"/>
    <w:rsid w:val="00D30977"/>
    <w:rsid w:val="00D5612E"/>
    <w:rsid w:val="00D5692E"/>
    <w:rsid w:val="00ED48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127"/>
    <w:pPr>
      <w:ind w:leftChars="200" w:left="480"/>
    </w:pPr>
  </w:style>
  <w:style w:type="paragraph" w:styleId="a4">
    <w:name w:val="Balloon Text"/>
    <w:basedOn w:val="a"/>
    <w:link w:val="a5"/>
    <w:uiPriority w:val="99"/>
    <w:semiHidden/>
    <w:unhideWhenUsed/>
    <w:rsid w:val="007A64E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A64E2"/>
    <w:rPr>
      <w:rFonts w:asciiTheme="majorHAnsi" w:eastAsiaTheme="majorEastAsia" w:hAnsiTheme="majorHAnsi" w:cstheme="majorBidi"/>
      <w:sz w:val="18"/>
      <w:szCs w:val="18"/>
    </w:rPr>
  </w:style>
  <w:style w:type="paragraph" w:styleId="a6">
    <w:name w:val="header"/>
    <w:basedOn w:val="a"/>
    <w:link w:val="a7"/>
    <w:uiPriority w:val="99"/>
    <w:unhideWhenUsed/>
    <w:rsid w:val="005E57E6"/>
    <w:pPr>
      <w:tabs>
        <w:tab w:val="center" w:pos="4153"/>
        <w:tab w:val="right" w:pos="8306"/>
      </w:tabs>
      <w:snapToGrid w:val="0"/>
    </w:pPr>
    <w:rPr>
      <w:sz w:val="20"/>
      <w:szCs w:val="20"/>
    </w:rPr>
  </w:style>
  <w:style w:type="character" w:customStyle="1" w:styleId="a7">
    <w:name w:val="頁首 字元"/>
    <w:basedOn w:val="a0"/>
    <w:link w:val="a6"/>
    <w:uiPriority w:val="99"/>
    <w:rsid w:val="005E57E6"/>
    <w:rPr>
      <w:sz w:val="20"/>
      <w:szCs w:val="20"/>
    </w:rPr>
  </w:style>
  <w:style w:type="paragraph" w:styleId="a8">
    <w:name w:val="footer"/>
    <w:basedOn w:val="a"/>
    <w:link w:val="a9"/>
    <w:uiPriority w:val="99"/>
    <w:unhideWhenUsed/>
    <w:rsid w:val="005E57E6"/>
    <w:pPr>
      <w:tabs>
        <w:tab w:val="center" w:pos="4153"/>
        <w:tab w:val="right" w:pos="8306"/>
      </w:tabs>
      <w:snapToGrid w:val="0"/>
    </w:pPr>
    <w:rPr>
      <w:sz w:val="20"/>
      <w:szCs w:val="20"/>
    </w:rPr>
  </w:style>
  <w:style w:type="character" w:customStyle="1" w:styleId="a9">
    <w:name w:val="頁尾 字元"/>
    <w:basedOn w:val="a0"/>
    <w:link w:val="a8"/>
    <w:uiPriority w:val="99"/>
    <w:rsid w:val="005E57E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127"/>
    <w:pPr>
      <w:ind w:leftChars="200" w:left="480"/>
    </w:pPr>
  </w:style>
  <w:style w:type="paragraph" w:styleId="a4">
    <w:name w:val="Balloon Text"/>
    <w:basedOn w:val="a"/>
    <w:link w:val="a5"/>
    <w:uiPriority w:val="99"/>
    <w:semiHidden/>
    <w:unhideWhenUsed/>
    <w:rsid w:val="007A64E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A64E2"/>
    <w:rPr>
      <w:rFonts w:asciiTheme="majorHAnsi" w:eastAsiaTheme="majorEastAsia" w:hAnsiTheme="majorHAnsi" w:cstheme="majorBidi"/>
      <w:sz w:val="18"/>
      <w:szCs w:val="18"/>
    </w:rPr>
  </w:style>
  <w:style w:type="paragraph" w:styleId="a6">
    <w:name w:val="header"/>
    <w:basedOn w:val="a"/>
    <w:link w:val="a7"/>
    <w:uiPriority w:val="99"/>
    <w:unhideWhenUsed/>
    <w:rsid w:val="005E57E6"/>
    <w:pPr>
      <w:tabs>
        <w:tab w:val="center" w:pos="4153"/>
        <w:tab w:val="right" w:pos="8306"/>
      </w:tabs>
      <w:snapToGrid w:val="0"/>
    </w:pPr>
    <w:rPr>
      <w:sz w:val="20"/>
      <w:szCs w:val="20"/>
    </w:rPr>
  </w:style>
  <w:style w:type="character" w:customStyle="1" w:styleId="a7">
    <w:name w:val="頁首 字元"/>
    <w:basedOn w:val="a0"/>
    <w:link w:val="a6"/>
    <w:uiPriority w:val="99"/>
    <w:rsid w:val="005E57E6"/>
    <w:rPr>
      <w:sz w:val="20"/>
      <w:szCs w:val="20"/>
    </w:rPr>
  </w:style>
  <w:style w:type="paragraph" w:styleId="a8">
    <w:name w:val="footer"/>
    <w:basedOn w:val="a"/>
    <w:link w:val="a9"/>
    <w:uiPriority w:val="99"/>
    <w:unhideWhenUsed/>
    <w:rsid w:val="005E57E6"/>
    <w:pPr>
      <w:tabs>
        <w:tab w:val="center" w:pos="4153"/>
        <w:tab w:val="right" w:pos="8306"/>
      </w:tabs>
      <w:snapToGrid w:val="0"/>
    </w:pPr>
    <w:rPr>
      <w:sz w:val="20"/>
      <w:szCs w:val="20"/>
    </w:rPr>
  </w:style>
  <w:style w:type="character" w:customStyle="1" w:styleId="a9">
    <w:name w:val="頁尾 字元"/>
    <w:basedOn w:val="a0"/>
    <w:link w:val="a8"/>
    <w:uiPriority w:val="99"/>
    <w:rsid w:val="005E57E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ip46</dc:creator>
  <cp:lastModifiedBy>ip46</cp:lastModifiedBy>
  <cp:revision>4</cp:revision>
  <cp:lastPrinted>2020-06-30T04:19:00Z</cp:lastPrinted>
  <dcterms:created xsi:type="dcterms:W3CDTF">2022-08-17T00:33:00Z</dcterms:created>
  <dcterms:modified xsi:type="dcterms:W3CDTF">2022-08-17T00:37:00Z</dcterms:modified>
</cp:coreProperties>
</file>