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3D" w:rsidRDefault="00627C3D" w:rsidP="00627C3D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嘉義市私立興華高級中學圖書館第232【好書週報】</w:t>
      </w:r>
    </w:p>
    <w:p w:rsidR="00627C3D" w:rsidRDefault="00627C3D" w:rsidP="00627C3D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發行日期：107年10月23日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652"/>
        <w:gridCol w:w="7555"/>
      </w:tblGrid>
      <w:tr w:rsidR="00627C3D" w:rsidTr="00C5555F">
        <w:trPr>
          <w:jc w:val="center"/>
        </w:trPr>
        <w:tc>
          <w:tcPr>
            <w:tcW w:w="2652" w:type="dxa"/>
          </w:tcPr>
          <w:p w:rsidR="00627C3D" w:rsidRPr="00AB44C7" w:rsidRDefault="00627C3D" w:rsidP="00281D80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555" w:type="dxa"/>
          </w:tcPr>
          <w:p w:rsidR="00627C3D" w:rsidRPr="00AB44C7" w:rsidRDefault="00627C3D" w:rsidP="00281D80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627C3D" w:rsidRPr="00804ADB" w:rsidTr="00C5555F">
        <w:trPr>
          <w:trHeight w:val="2502"/>
          <w:jc w:val="center"/>
        </w:trPr>
        <w:tc>
          <w:tcPr>
            <w:tcW w:w="2652" w:type="dxa"/>
          </w:tcPr>
          <w:p w:rsidR="00786C6F" w:rsidRPr="00804ADB" w:rsidRDefault="00470D96" w:rsidP="00281D8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CE696E" wp14:editId="27E479C2">
                  <wp:extent cx="1653540" cy="1584960"/>
                  <wp:effectExtent l="0" t="0" r="3810" b="0"/>
                  <wp:docPr id="9" name="圖片 9" descr="åå¿ä¸ä¸ç®ï¼å¦ä½ä¿æç·ä¸çæ´»ï¼å»åæ¼å®¶åº­å¤±åãåäºè­èãéé­å¢®è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å¿ä¸ä¸ç®ï¼å¦ä½ä¿æç·ä¸çæ´»ï¼å»åæ¼å®¶åº­å¤±åãåäºè­èãéé­å¢®è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</w:tcPr>
          <w:p w:rsidR="00627C3D" w:rsidRPr="00605AA0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5AA0">
              <w:rPr>
                <w:rFonts w:hint="eastAsia"/>
                <w:b/>
                <w:szCs w:val="24"/>
              </w:rPr>
              <w:t>分心不上癮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605AA0">
              <w:rPr>
                <w:b/>
                <w:szCs w:val="24"/>
              </w:rPr>
              <w:t xml:space="preserve"> </w:t>
            </w:r>
            <w:r w:rsidR="00786C6F" w:rsidRPr="00C5555F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方洙正</w:t>
            </w:r>
            <w:r w:rsidR="00786C6F" w:rsidRPr="00605AA0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>（</w:t>
            </w:r>
            <w:r w:rsidR="00786C6F" w:rsidRPr="00605AA0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>Alex Soojung-Kim Pang</w:t>
            </w:r>
            <w:r w:rsidR="00786C6F" w:rsidRPr="00605AA0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>）</w:t>
            </w:r>
          </w:p>
          <w:p w:rsidR="00627C3D" w:rsidRPr="00605AA0" w:rsidRDefault="00786C6F" w:rsidP="00C5555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我們周遭滿是這樣的人：有人簡訊成癮，臨睡前不忘發最後一則訊息，等紅綠燈時也要抓緊時間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line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一下。還有人，就算吵得臉紅脖子粗仍要接電話，甚至邊聽布道邊看臉書。但是我們自己也沒好到哪裡去。誰沒做過以下這些事呢？邊吃晚餐、邊看電郵，屏氣凝神等待電子信箱開啟，甚至坐在電腦螢幕前忘了起身。行動裝置和網路已經侵入了我們的生活。這本創意非凡的書，試圖回答我們這個時代最迫切的一個問題：我們能夠既和世界保持連結，又不會減損才智、專注力和生活能力嗎？我們能魚與熊掌兼得嗎？　　</w:t>
            </w:r>
          </w:p>
        </w:tc>
      </w:tr>
      <w:tr w:rsidR="00627C3D" w:rsidRPr="00DE3754" w:rsidTr="00C5555F">
        <w:trPr>
          <w:trHeight w:val="2375"/>
          <w:jc w:val="center"/>
        </w:trPr>
        <w:tc>
          <w:tcPr>
            <w:tcW w:w="2652" w:type="dxa"/>
          </w:tcPr>
          <w:p w:rsidR="00627C3D" w:rsidRPr="00DE3754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="00786C6F">
              <w:rPr>
                <w:noProof/>
              </w:rPr>
              <w:drawing>
                <wp:inline distT="0" distB="0" distL="0" distR="0" wp14:anchorId="4EDCE0E3" wp14:editId="0AAC5263">
                  <wp:extent cx="1569720" cy="1485900"/>
                  <wp:effectExtent l="0" t="0" r="0" b="0"/>
                  <wp:docPr id="2" name="圖片 2" descr="æ¾ç¶çµ¢ççå½©è¹ï¼CNNåä¸»æ­å®å¾·æ£®å¤æèæ¯è¦ªçæ·±ææ¸ä¿¡ï¼è¨´èªªçä¹çç±ï¼æèå¤±å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æ¾ç¶çµ¢ççå½©è¹ï¼CNNåä¸»æ­å®å¾·æ£®å¤æèæ¯è¦ªçæ·±ææ¸ä¿¡ï¼è¨´èªªçä¹çç±ï¼æèå¤±å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shd w:val="clear" w:color="auto" w:fill="auto"/>
          </w:tcPr>
          <w:p w:rsidR="00627C3D" w:rsidRPr="00605AA0" w:rsidRDefault="00627C3D" w:rsidP="00786C6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32323"/>
                <w:kern w:val="0"/>
                <w:sz w:val="24"/>
                <w:szCs w:val="24"/>
              </w:rPr>
            </w:pPr>
            <w:r w:rsidRPr="00605AA0">
              <w:rPr>
                <w:rFonts w:ascii="Arial" w:hAnsi="Arial" w:cs="Arial" w:hint="eastAsia"/>
                <w:color w:val="232323"/>
                <w:kern w:val="0"/>
                <w:sz w:val="24"/>
                <w:szCs w:val="24"/>
              </w:rPr>
              <w:t>曾經</w:t>
            </w:r>
            <w:r w:rsidR="00786C6F" w:rsidRPr="00605AA0">
              <w:rPr>
                <w:rFonts w:ascii="Arial" w:hAnsi="Arial" w:cs="Arial"/>
                <w:color w:val="333333"/>
                <w:sz w:val="24"/>
                <w:szCs w:val="24"/>
              </w:rPr>
              <w:t>絢</w:t>
            </w:r>
            <w:r w:rsidRPr="00605AA0">
              <w:rPr>
                <w:rFonts w:ascii="Arial" w:hAnsi="Arial" w:cs="Arial" w:hint="eastAsia"/>
                <w:color w:val="232323"/>
                <w:kern w:val="0"/>
                <w:sz w:val="24"/>
                <w:szCs w:val="24"/>
              </w:rPr>
              <w:t>爛的彩虹</w:t>
            </w:r>
            <w:r w:rsidRPr="00605AA0">
              <w:rPr>
                <w:rFonts w:ascii="Arial" w:hAnsi="Arial" w:cs="Arial" w:hint="eastAsia"/>
                <w:color w:val="232323"/>
                <w:kern w:val="0"/>
                <w:sz w:val="24"/>
                <w:szCs w:val="24"/>
              </w:rPr>
              <w:t xml:space="preserve">     </w:t>
            </w:r>
            <w:r w:rsidRPr="00605AA0">
              <w:rPr>
                <w:rFonts w:ascii="Arial" w:hAnsi="Arial" w:cs="Arial" w:hint="eastAsia"/>
                <w:color w:val="232323"/>
                <w:kern w:val="0"/>
                <w:sz w:val="24"/>
                <w:szCs w:val="24"/>
              </w:rPr>
              <w:t>作者</w:t>
            </w:r>
            <w:r w:rsidRPr="00605AA0">
              <w:rPr>
                <w:rFonts w:ascii="Arial" w:hAnsi="Arial" w:cs="Arial" w:hint="eastAsia"/>
                <w:color w:val="232323"/>
                <w:kern w:val="0"/>
                <w:sz w:val="24"/>
                <w:szCs w:val="24"/>
              </w:rPr>
              <w:t>:</w:t>
            </w:r>
            <w:r w:rsidRPr="00605AA0">
              <w:rPr>
                <w:sz w:val="24"/>
                <w:szCs w:val="24"/>
              </w:rPr>
              <w:t xml:space="preserve"> </w:t>
            </w:r>
            <w:r w:rsidR="00786C6F" w:rsidRPr="00605AA0">
              <w:rPr>
                <w:rStyle w:val="a6"/>
                <w:rFonts w:ascii="Arial" w:hAnsi="Arial" w:cs="Arial"/>
                <w:b/>
                <w:color w:val="232323"/>
                <w:sz w:val="24"/>
                <w:szCs w:val="24"/>
                <w:shd w:val="clear" w:color="auto" w:fill="FFFFFF"/>
              </w:rPr>
              <w:t>安德森．古柏（</w:t>
            </w:r>
            <w:r w:rsidR="00786C6F" w:rsidRPr="00605AA0">
              <w:rPr>
                <w:rStyle w:val="a6"/>
                <w:rFonts w:ascii="Arial" w:hAnsi="Arial" w:cs="Arial"/>
                <w:b/>
                <w:color w:val="232323"/>
                <w:sz w:val="24"/>
                <w:szCs w:val="24"/>
                <w:shd w:val="clear" w:color="auto" w:fill="FFFFFF"/>
              </w:rPr>
              <w:t>Anderson Cooper</w:t>
            </w:r>
            <w:r w:rsidR="00786C6F" w:rsidRPr="00605AA0">
              <w:rPr>
                <w:rStyle w:val="a6"/>
                <w:rFonts w:ascii="Arial" w:hAnsi="Arial" w:cs="Arial"/>
                <w:b/>
                <w:color w:val="232323"/>
                <w:sz w:val="24"/>
                <w:szCs w:val="24"/>
                <w:shd w:val="clear" w:color="auto" w:fill="FFFFFF"/>
              </w:rPr>
              <w:t>）</w:t>
            </w:r>
          </w:p>
          <w:p w:rsidR="00627C3D" w:rsidRDefault="00786C6F" w:rsidP="00C5555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一頭銀髮被粉絲暱稱為「銀狐」的安德森，在書信中首度剖析自己如何走過失去摯親的傷痛。他形容自己是「滑過黑暗闃寂的鯊魚」，因為不想沉浸於悲傷被痛苦擊倒，只能不斷往前走，就像為了存活在海洋必須不斷前進以讓水流過鰓的鯊魚。安德森也提及自己熱愛探險，十七歲那年獨自前往非洲旅行，埋下日後戰地採訪的因子。更首度傾訴向母親說明同志身分時的感受，緊張卻不擔憂，這全來自葛蘿莉亞開放的態度。</w:t>
            </w:r>
            <w:r w:rsidRPr="00605AA0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彩虹雖美，來去無蹤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深刻的生命雋語</w:t>
            </w:r>
          </w:p>
          <w:p w:rsidR="00470D96" w:rsidRPr="00605AA0" w:rsidRDefault="00470D96" w:rsidP="00C5555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627C3D" w:rsidRPr="00DE3754" w:rsidTr="00C5555F">
        <w:trPr>
          <w:trHeight w:val="2693"/>
          <w:jc w:val="center"/>
        </w:trPr>
        <w:tc>
          <w:tcPr>
            <w:tcW w:w="2652" w:type="dxa"/>
          </w:tcPr>
          <w:p w:rsidR="00786C6F" w:rsidRPr="00DE3754" w:rsidRDefault="00786C6F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83A743" wp14:editId="1AB46333">
                  <wp:extent cx="1569720" cy="1767840"/>
                  <wp:effectExtent l="0" t="0" r="0" b="3810"/>
                  <wp:docPr id="3" name="圖片 3" descr="é­ç¸ä¸çï¼æé¢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é­ç¸ä¸çï¼æé¢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</w:tcPr>
          <w:p w:rsidR="00627C3D" w:rsidRPr="00C5555F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魔獸世界怒風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C5555F">
              <w:rPr>
                <w:b/>
                <w:szCs w:val="24"/>
              </w:rPr>
              <w:t xml:space="preserve"> </w:t>
            </w:r>
            <w:r w:rsidR="00786C6F" w:rsidRPr="00C5555F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理察．Ａ．耐克</w:t>
            </w:r>
            <w:r w:rsidR="00786C6F" w:rsidRPr="00C5555F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 xml:space="preserve"> Richard A. Knaak</w:t>
            </w:r>
          </w:p>
          <w:p w:rsidR="00C5555F" w:rsidRDefault="00786C6F" w:rsidP="00470D9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巫妖王敗亡之後，聯盟與部落經協調達成停戰協議，開始享受連年戰爭後的和平日子。然而一股邪惡力量卻悄悄在艾澤拉斯擴展勢力，各大主城紛紛淪陷，人民因不知名的原因陷入沉睡，並悲哀的在睡夢中反覆經歷痛苦過往，直到失去生命。大德魯伊瑪法里恩是破解眼前困境的關鍵，然而連泰蘭妲都無法確知沉睡中的瑪法里恩何時能醒來。為了拯救逐漸被翡翠夢魘占據的艾澤拉斯，泰蘭妲、布洛與守護巨龍，決定冒險進入已被汙染的翡翠夢境，然而，他們沒有想到的是，敵人就潛藏在他們身邊</w:t>
            </w:r>
            <w:r w:rsidR="00C5555F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 </w:t>
            </w:r>
          </w:p>
          <w:p w:rsidR="00470D96" w:rsidRPr="00605AA0" w:rsidRDefault="00470D96" w:rsidP="00470D9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627C3D" w:rsidRPr="00DE3754" w:rsidTr="00470D96">
        <w:trPr>
          <w:trHeight w:val="2860"/>
          <w:jc w:val="center"/>
        </w:trPr>
        <w:tc>
          <w:tcPr>
            <w:tcW w:w="2652" w:type="dxa"/>
          </w:tcPr>
          <w:p w:rsidR="00627C3D" w:rsidRPr="00DE3754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27C3D" w:rsidRPr="00DE3754" w:rsidRDefault="00786C6F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0B7AC1" wp14:editId="207116D5">
                  <wp:extent cx="1569720" cy="1600200"/>
                  <wp:effectExtent l="0" t="0" r="0" b="0"/>
                  <wp:docPr id="4" name="圖片 4" descr="å°èªªèª²ï¼æç£¨è®èçç¥å¯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°èªªèª²ï¼æç£¨è®èçç¥å¯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</w:tcPr>
          <w:p w:rsidR="00470D96" w:rsidRDefault="00627C3D" w:rsidP="00C5555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小說課</w:t>
            </w:r>
            <w:r w:rsidR="00786C6F"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折磨讀者的秘密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605AA0">
              <w:rPr>
                <w:b/>
                <w:szCs w:val="24"/>
              </w:rPr>
              <w:t xml:space="preserve"> </w:t>
            </w:r>
            <w:r w:rsidR="00786C6F" w:rsidRPr="00C5555F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許榮哲</w:t>
            </w:r>
          </w:p>
          <w:p w:rsidR="00627C3D" w:rsidRDefault="00786C6F" w:rsidP="00C5555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超過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36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篇經典小說為例，講解超過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36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種小說創作手法和技巧</w:t>
            </w:r>
            <w:r w:rsidR="00C5555F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對於有心創作的人而言，絕對是一本超級實用的自學教材！教你看懂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36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篇古今中外經典小說，更是一本好看到爆的書！一邊帶你用刀解剖經典作品，一邊帶你用心學習寫作起飛，學寫小說跟讀小說一樣有趣！國語日報熱門專欄「一個人的文藝營」結集出版，經過重新編排，隆重登台！</w:t>
            </w:r>
            <w:r w:rsidRPr="00605AA0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作者許榮哲被譽為「六年級世代最會說故事的人」。他以他拿手的本事探索小說藝術的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36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個關鍵！</w:t>
            </w:r>
          </w:p>
          <w:p w:rsidR="00470D96" w:rsidRPr="00605AA0" w:rsidRDefault="00470D96" w:rsidP="00C5555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627C3D" w:rsidRPr="00DE3754" w:rsidTr="00C5555F">
        <w:trPr>
          <w:jc w:val="center"/>
        </w:trPr>
        <w:tc>
          <w:tcPr>
            <w:tcW w:w="2652" w:type="dxa"/>
          </w:tcPr>
          <w:p w:rsidR="00627C3D" w:rsidRPr="00DE3754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lastRenderedPageBreak/>
              <w:t>書名、封面</w:t>
            </w:r>
          </w:p>
        </w:tc>
        <w:tc>
          <w:tcPr>
            <w:tcW w:w="7555" w:type="dxa"/>
          </w:tcPr>
          <w:p w:rsidR="00627C3D" w:rsidRPr="00605AA0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內容簡介</w:t>
            </w:r>
          </w:p>
        </w:tc>
      </w:tr>
      <w:tr w:rsidR="00627C3D" w:rsidRPr="00DE3754" w:rsidTr="00C5555F">
        <w:trPr>
          <w:trHeight w:val="2818"/>
          <w:jc w:val="center"/>
        </w:trPr>
        <w:tc>
          <w:tcPr>
            <w:tcW w:w="2652" w:type="dxa"/>
            <w:vAlign w:val="center"/>
          </w:tcPr>
          <w:p w:rsidR="00627C3D" w:rsidRPr="00DE3754" w:rsidRDefault="00786C6F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983F36" wp14:editId="11BDF0C8">
                  <wp:extent cx="1082040" cy="1524000"/>
                  <wp:effectExtent l="0" t="0" r="3810" b="0"/>
                  <wp:docPr id="5" name="圖片 5" descr="ä¸èµ·ä¾ç«å¿æºå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¸èµ·ä¾ç«å¿æºå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</w:tcPr>
          <w:p w:rsidR="00627C3D" w:rsidRPr="00605AA0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一起來畫心智圖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605AA0">
              <w:rPr>
                <w:b/>
                <w:szCs w:val="24"/>
              </w:rPr>
              <w:t xml:space="preserve"> </w:t>
            </w:r>
            <w:r w:rsidR="00786C6F" w:rsidRPr="00C5555F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矢嶋美由希</w:t>
            </w:r>
            <w:r w:rsidR="00786C6F" w:rsidRPr="00605AA0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>（</w:t>
            </w:r>
            <w:r w:rsidR="00786C6F" w:rsidRPr="00605AA0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>Yajima Miyuki</w:t>
            </w:r>
            <w:r w:rsidR="00786C6F" w:rsidRPr="00605AA0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>）</w:t>
            </w:r>
          </w:p>
          <w:p w:rsidR="00627C3D" w:rsidRPr="00605AA0" w:rsidRDefault="00786C6F" w:rsidP="00C5555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心智圖，是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21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世紀革命性的思考工具。不僅可以激發思考、還能釐清思緒，只是被商界和學界廣泛使用的心智圖，能否在日常生活中發揮作用？作者原是托兒所教保員，在日本上過東尼．博贊的培訓課程後，發現心智圖這種思考工具，更適合職場以外的生活場合！因此，獲得培訓師資格後，還開設親子課程，專治生活中的各類煩惱，亂糟糟的日常生活瑣事，上至應對地震、海嘯等緊急情況，下至購物清單，不管是規畫旅行攻略，還是輔導孩子功課，這本書裡的心智圖都能給你答案。不用擔心不會畫畫、也不必畫得漂亮，就連主婦和孩子都能輕鬆掌握，畫得開心！</w:t>
            </w:r>
          </w:p>
        </w:tc>
      </w:tr>
      <w:tr w:rsidR="00627C3D" w:rsidRPr="00DE3754" w:rsidTr="00C5555F">
        <w:trPr>
          <w:trHeight w:val="3210"/>
          <w:jc w:val="center"/>
        </w:trPr>
        <w:tc>
          <w:tcPr>
            <w:tcW w:w="2652" w:type="dxa"/>
            <w:vAlign w:val="center"/>
          </w:tcPr>
          <w:p w:rsidR="00627C3D" w:rsidRPr="00DE3754" w:rsidRDefault="00786C6F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A45C08" wp14:editId="7D6B71EC">
                  <wp:extent cx="1127760" cy="1341120"/>
                  <wp:effectExtent l="0" t="0" r="0" b="0"/>
                  <wp:docPr id="6" name="圖片 6" descr="æªç¡çææï¼å¾ãé¡§é ¡åæ¥è¨ãçé¡§é ¡åçå§å¿ä¸ç(äºç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æªç¡çææï¼å¾ãé¡§é ¡åæ¥è¨ãçé¡§é ¡åçå§å¿ä¸ç(äºç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shd w:val="clear" w:color="auto" w:fill="auto"/>
          </w:tcPr>
          <w:p w:rsidR="00627C3D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未盡的才情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C5555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470D9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bookmarkStart w:id="0" w:name="_GoBack"/>
            <w:bookmarkEnd w:id="0"/>
            <w:r w:rsidR="00C5555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786C6F" w:rsidRPr="00C5555F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余英時</w:t>
            </w:r>
          </w:p>
          <w:p w:rsidR="00C5555F" w:rsidRPr="00605AA0" w:rsidRDefault="00C5555F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</w:p>
          <w:p w:rsidR="00627C3D" w:rsidRDefault="00786C6F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作者從《顧頡剛日記》裡頭意外地發現：他的「事業心」竟在「求知慾」之上，而且從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1930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代開始，他的生命型態也愈來愈接近一位事業取向的社會活動家，流轉於學、政、商三界。另一個更意外的發現是，與大家過去的認識截然不同，顧先生並不僅僅是一位謹厚寧靜的恂恂君子。在謹厚寧靜的後面，他還擁有激盪以至浪漫的情感。他對譚慕愚女士「纏綿悱惻」的愛情，前後綿延了半個世紀以上，從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1924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年初識到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1978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年題詩日記，讀來極為動人。這兩大意外的發現，使作者感到必須深入他的內心世界，才能真正懂得他的志業、為學與為人。</w:t>
            </w:r>
          </w:p>
          <w:p w:rsidR="00470D96" w:rsidRPr="00605AA0" w:rsidRDefault="00470D96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627C3D" w:rsidRPr="00DE3754" w:rsidTr="00C5555F">
        <w:trPr>
          <w:trHeight w:val="3210"/>
          <w:jc w:val="center"/>
        </w:trPr>
        <w:tc>
          <w:tcPr>
            <w:tcW w:w="2652" w:type="dxa"/>
            <w:vAlign w:val="center"/>
          </w:tcPr>
          <w:p w:rsidR="00627C3D" w:rsidRPr="00DE3754" w:rsidRDefault="00F164D9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4B898C" wp14:editId="72E88C35">
                  <wp:extent cx="1127760" cy="1371600"/>
                  <wp:effectExtent l="0" t="0" r="0" b="0"/>
                  <wp:docPr id="7" name="圖片 7" descr="ç§å­¸äºº åå­¸èªï¼æ´»éæ´»ç¾ åç©è¡ç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§å­¸äºº åå­¸èªï¼æ´»éæ´»ç¾ åç©è¡ç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shd w:val="clear" w:color="auto" w:fill="auto"/>
          </w:tcPr>
          <w:p w:rsidR="00627C3D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</w:pP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活靈活現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動物行為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C5555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605AA0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 xml:space="preserve"> </w:t>
            </w:r>
            <w:r w:rsidR="00F164D9" w:rsidRPr="00605AA0">
              <w:rPr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  <w:t>科學人編輯群</w:t>
            </w:r>
          </w:p>
          <w:p w:rsidR="00C5555F" w:rsidRPr="00605AA0" w:rsidRDefault="00C5555F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</w:p>
          <w:p w:rsidR="00627C3D" w:rsidRPr="00605AA0" w:rsidRDefault="00F164D9" w:rsidP="00C5555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烏龜打呵欠、糞金龜邊滾糞邊追星、野牛投票好民主、蜘蛛模仿螞蟻成精、傻雞不笨</w:t>
            </w:r>
            <w:r w:rsidR="00C5555F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﹔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耍心機、烏鴉解題富邏輯、海豚媽媽重女輕男、喪親大象顯哀慟、分析寄居蟹換殼改</w:t>
            </w:r>
            <w:r w:rsidR="00C5555F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﹔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進人類的資源分配、蟻群戰役和兵法媲美人類軍事行動、靈長類的慈愛與殘暴比起人類有過之而無不及。翻開本書進入「非人類動物」的世界，窺見牠們的食色本性、為爭奪資源的明爭暗鬥，猶如人類社會縮影，你可以認識牠們的生存絕技，自歎弗如，</w:t>
            </w:r>
            <w:r w:rsidRPr="00605AA0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或是，純粹被搞笑的動物逗樂。</w:t>
            </w:r>
          </w:p>
        </w:tc>
      </w:tr>
      <w:tr w:rsidR="00627C3D" w:rsidRPr="00DE3754" w:rsidTr="00C5555F">
        <w:trPr>
          <w:trHeight w:val="3210"/>
          <w:jc w:val="center"/>
        </w:trPr>
        <w:tc>
          <w:tcPr>
            <w:tcW w:w="2652" w:type="dxa"/>
            <w:vAlign w:val="center"/>
          </w:tcPr>
          <w:p w:rsidR="00627C3D" w:rsidRPr="00DE3754" w:rsidRDefault="00F164D9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54A890" wp14:editId="54D35EEC">
                  <wp:extent cx="1127760" cy="1440180"/>
                  <wp:effectExtent l="0" t="0" r="0" b="7620"/>
                  <wp:docPr id="8" name="圖片 8" descr="è¥¿éåâ§æ³¢ç¹è­â§é»ç³åå®¶å¬å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è¥¿éåâ§æ³¢ç¹è­â§é»ç³åå®¶å¬å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shd w:val="clear" w:color="auto" w:fill="auto"/>
          </w:tcPr>
          <w:p w:rsidR="00627C3D" w:rsidRPr="00605AA0" w:rsidRDefault="00627C3D" w:rsidP="00281D80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西雅圖黃石國家公園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605AA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605AA0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 xml:space="preserve"> </w:t>
            </w:r>
            <w:r w:rsidR="00F164D9" w:rsidRPr="00605AA0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墨刻編輯部</w:t>
            </w:r>
          </w:p>
          <w:p w:rsidR="00627C3D" w:rsidRPr="00605AA0" w:rsidRDefault="00F164D9" w:rsidP="00470D9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在美國大城市中，西雅圖或許不像紐約、舊金山那樣形象分明，但你無法否認的是，她仍然是座多彩多姿的美麗城市。除了咖啡和搖滾樂外，派克市場裡的丟魚大叔、作為西雅圖天際線特徵的太空針塔、隨處可見的公共藝術等，都是西雅圖的象徵，其他像是奇胡里花園等最新景點，在這本書中也有收錄。而喜愛戶外運動的人，更是將西雅圖視為應許之地，這座城市在大自然的圍繞下，東南方有雷尼爾山國家公園，西北方有奧林匹克國家公園，東北方有北瀑布國家公園，難怪世界最大的戶外用品公司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REI</w:t>
            </w:r>
            <w:r w:rsidRPr="00605AA0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要把總部設在這裡。</w:t>
            </w:r>
          </w:p>
        </w:tc>
      </w:tr>
    </w:tbl>
    <w:p w:rsidR="00A67F60" w:rsidRDefault="00A67F60"/>
    <w:sectPr w:rsidR="00A67F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D"/>
    <w:rsid w:val="00470D96"/>
    <w:rsid w:val="00605AA0"/>
    <w:rsid w:val="00627C3D"/>
    <w:rsid w:val="00786C6F"/>
    <w:rsid w:val="00A67F60"/>
    <w:rsid w:val="00C5555F"/>
    <w:rsid w:val="00F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3D"/>
    <w:pPr>
      <w:widowControl w:val="0"/>
    </w:pPr>
  </w:style>
  <w:style w:type="paragraph" w:styleId="1">
    <w:name w:val="heading 1"/>
    <w:basedOn w:val="a"/>
    <w:link w:val="10"/>
    <w:uiPriority w:val="9"/>
    <w:qFormat/>
    <w:rsid w:val="00786C6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6C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786C6F"/>
    <w:rPr>
      <w:b/>
      <w:bCs/>
    </w:rPr>
  </w:style>
  <w:style w:type="character" w:customStyle="1" w:styleId="10">
    <w:name w:val="標題 1 字元"/>
    <w:basedOn w:val="a0"/>
    <w:link w:val="1"/>
    <w:uiPriority w:val="9"/>
    <w:rsid w:val="00786C6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3D"/>
    <w:pPr>
      <w:widowControl w:val="0"/>
    </w:pPr>
  </w:style>
  <w:style w:type="paragraph" w:styleId="1">
    <w:name w:val="heading 1"/>
    <w:basedOn w:val="a"/>
    <w:link w:val="10"/>
    <w:uiPriority w:val="9"/>
    <w:qFormat/>
    <w:rsid w:val="00786C6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6C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786C6F"/>
    <w:rPr>
      <w:b/>
      <w:bCs/>
    </w:rPr>
  </w:style>
  <w:style w:type="character" w:customStyle="1" w:styleId="10">
    <w:name w:val="標題 1 字元"/>
    <w:basedOn w:val="a0"/>
    <w:link w:val="1"/>
    <w:uiPriority w:val="9"/>
    <w:rsid w:val="00786C6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2018-10-21T23:50:00Z</dcterms:created>
  <dcterms:modified xsi:type="dcterms:W3CDTF">2018-10-22T01:34:00Z</dcterms:modified>
</cp:coreProperties>
</file>