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F8" w:rsidRDefault="007513F8" w:rsidP="007513F8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嘉義市私立興華高級中學圖書館第231【好書週報】</w:t>
      </w:r>
    </w:p>
    <w:p w:rsidR="007513F8" w:rsidRDefault="007513F8" w:rsidP="007513F8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發行日期：107年10月09日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132"/>
        <w:gridCol w:w="7075"/>
      </w:tblGrid>
      <w:tr w:rsidR="007513F8" w:rsidTr="008D6D52">
        <w:trPr>
          <w:jc w:val="center"/>
        </w:trPr>
        <w:tc>
          <w:tcPr>
            <w:tcW w:w="3132" w:type="dxa"/>
          </w:tcPr>
          <w:p w:rsidR="007513F8" w:rsidRPr="00AB44C7" w:rsidRDefault="007513F8" w:rsidP="008D6D52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075" w:type="dxa"/>
          </w:tcPr>
          <w:p w:rsidR="007513F8" w:rsidRPr="00AB44C7" w:rsidRDefault="007513F8" w:rsidP="008D6D52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7513F8" w:rsidRPr="00804ADB" w:rsidTr="008D6D52">
        <w:trPr>
          <w:trHeight w:val="2502"/>
          <w:jc w:val="center"/>
        </w:trPr>
        <w:tc>
          <w:tcPr>
            <w:tcW w:w="3132" w:type="dxa"/>
          </w:tcPr>
          <w:p w:rsidR="007513F8" w:rsidRPr="00804ADB" w:rsidRDefault="00AA2BB2" w:rsidP="008D6D52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F5AC01" wp14:editId="7AD48E55">
                  <wp:extent cx="1127760" cy="1592580"/>
                  <wp:effectExtent l="0" t="0" r="0" b="7620"/>
                  <wp:docPr id="1" name="圖片 1" descr="å°ä¸ä¹è±ï¼å¤ªå®°æ²»ãäººéå¤±æ ¼ãåµä½åé»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å°ä¸ä¹è±ï¼å¤ªå®°æ²»ãäººéå¤±æ ¼ãåµä½åé»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7513F8" w:rsidRPr="00D66A05" w:rsidRDefault="009B2BCD" w:rsidP="008D6D52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color w:val="232323"/>
                <w:kern w:val="0"/>
                <w:szCs w:val="24"/>
              </w:rPr>
            </w:pPr>
            <w:r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小丑之花</w:t>
            </w:r>
            <w:r w:rsidR="007513F8"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="007513F8"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     </w:t>
            </w:r>
            <w:r w:rsidR="007513F8"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7513F8"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7513F8" w:rsidRPr="00D66A05">
              <w:rPr>
                <w:b/>
                <w:szCs w:val="24"/>
              </w:rPr>
              <w:t xml:space="preserve"> </w:t>
            </w:r>
            <w:r w:rsidR="005C60D9" w:rsidRPr="00D66A05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太宰治</w:t>
            </w:r>
          </w:p>
          <w:p w:rsidR="005C60D9" w:rsidRPr="005C60D9" w:rsidRDefault="005C60D9" w:rsidP="00D66A05">
            <w:pPr>
              <w:widowControl/>
              <w:shd w:val="clear" w:color="auto" w:fill="FFFFFF"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 w:rsidRPr="005C60D9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被細細研磨過的自尊心</w:t>
            </w:r>
            <w:r w:rsidR="00D66A05">
              <w:rPr>
                <w:rFonts w:ascii="新細明體" w:eastAsia="新細明體" w:hAnsi="新細明體" w:cs="Arial" w:hint="eastAsia"/>
                <w:b/>
                <w:bCs/>
                <w:kern w:val="0"/>
                <w:szCs w:val="24"/>
              </w:rPr>
              <w:t>，</w:t>
            </w:r>
            <w:r w:rsidRPr="005C60D9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哪怕再小的微風都會隨之戰慄</w:t>
            </w:r>
            <w:r w:rsidR="00D66A05">
              <w:rPr>
                <w:rFonts w:ascii="新細明體" w:eastAsia="新細明體" w:hAnsi="新細明體" w:cs="Arial" w:hint="eastAsia"/>
                <w:b/>
                <w:bCs/>
                <w:kern w:val="0"/>
                <w:szCs w:val="24"/>
              </w:rPr>
              <w:t>，</w:t>
            </w:r>
            <w:r w:rsidRPr="005C60D9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人間失格，怯懦，但也有自傲的一面</w:t>
            </w:r>
            <w:r w:rsidR="00D66A05">
              <w:rPr>
                <w:rFonts w:ascii="新細明體" w:eastAsia="新細明體" w:hAnsi="新細明體" w:cs="Arial" w:hint="eastAsia"/>
                <w:b/>
                <w:bCs/>
                <w:kern w:val="0"/>
                <w:szCs w:val="24"/>
              </w:rPr>
              <w:t>，</w:t>
            </w:r>
            <w:r w:rsidRPr="005C60D9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他最喜歡的，就是取悅他人！</w:t>
            </w:r>
          </w:p>
          <w:p w:rsidR="007513F8" w:rsidRPr="00D66A05" w:rsidRDefault="005C60D9" w:rsidP="00A06EF3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66A05">
              <w:rPr>
                <w:rFonts w:ascii="Arial" w:eastAsia="新細明體" w:hAnsi="Arial" w:cs="Arial"/>
                <w:b/>
                <w:kern w:val="0"/>
                <w:szCs w:val="24"/>
                <w:shd w:val="clear" w:color="auto" w:fill="FFFFFF"/>
              </w:rPr>
              <w:t> </w:t>
            </w:r>
            <w:r w:rsidRPr="00D66A05">
              <w:rPr>
                <w:rFonts w:ascii="Arial" w:eastAsia="新細明體" w:hAnsi="Arial" w:cs="Arial"/>
                <w:b/>
                <w:color w:val="232323"/>
                <w:kern w:val="0"/>
                <w:szCs w:val="24"/>
                <w:shd w:val="clear" w:color="auto" w:fill="FFFFFF"/>
              </w:rPr>
              <w:t>小丑之花的葉藏，年輕、衝動又驕傲。太宰治二十一歲時，在銀座咖啡館認識一有夫之婦，同居三天後，他倆吞下安眠藥，在鎌倉投水自殺。結果太宰治獲救，年僅十八歲的女方死亡。太宰治因而被控「幫助自殺罪」，後雖不起訴，但他基於對讓女人投海自殺的罪惡意識，寫作〈小丑之花〉。</w:t>
            </w:r>
          </w:p>
        </w:tc>
      </w:tr>
      <w:tr w:rsidR="007513F8" w:rsidRPr="00DE3754" w:rsidTr="008D6D52">
        <w:trPr>
          <w:trHeight w:val="2375"/>
          <w:jc w:val="center"/>
        </w:trPr>
        <w:tc>
          <w:tcPr>
            <w:tcW w:w="3132" w:type="dxa"/>
          </w:tcPr>
          <w:p w:rsidR="007513F8" w:rsidRPr="00DE3754" w:rsidRDefault="005C60D9" w:rsidP="008D6D52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6E1A1E" wp14:editId="4EECC6C4">
                  <wp:extent cx="1196340" cy="1478280"/>
                  <wp:effectExtent l="0" t="0" r="3810" b="7620"/>
                  <wp:docPr id="2" name="圖片 2" descr="ç¶æ°´å½©ééæ¼«ç«å°å¥³ï¼å¥æ¨£é¢¨æç±ä½ ä¾ç«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¶æ°´å½©ééæ¼«ç«å°å¥³ï¼å¥æ¨£é¢¨æç±ä½ ä¾ç«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3F8" w:rsidRPr="00DE3754" w:rsidRDefault="007513F8" w:rsidP="008D6D52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37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 </w:t>
            </w:r>
          </w:p>
        </w:tc>
        <w:tc>
          <w:tcPr>
            <w:tcW w:w="7075" w:type="dxa"/>
            <w:shd w:val="clear" w:color="auto" w:fill="auto"/>
          </w:tcPr>
          <w:p w:rsidR="007513F8" w:rsidRPr="00D66A05" w:rsidRDefault="009B2BCD" w:rsidP="008D6D52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當水彩首懈逅漫畫少女</w:t>
            </w:r>
            <w:r w:rsidR="007513F8"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7513F8"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="007513F8"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7513F8"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7513F8" w:rsidRPr="00D66A05">
              <w:rPr>
                <w:b/>
                <w:szCs w:val="24"/>
              </w:rPr>
              <w:t xml:space="preserve"> </w:t>
            </w:r>
            <w:r w:rsidR="0024758E" w:rsidRPr="00D66A05">
              <w:rPr>
                <w:rFonts w:hint="eastAsia"/>
                <w:b/>
                <w:szCs w:val="24"/>
              </w:rPr>
              <w:t>繪漫堂創作</w:t>
            </w:r>
          </w:p>
          <w:p w:rsidR="007513F8" w:rsidRPr="00D66A05" w:rsidRDefault="005C60D9" w:rsidP="00D66A05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66A05">
              <w:rPr>
                <w:rFonts w:ascii="Arial" w:eastAsia="新細明體" w:hAnsi="Arial" w:cs="Arial"/>
                <w:b/>
                <w:color w:val="232323"/>
                <w:kern w:val="0"/>
                <w:szCs w:val="24"/>
                <w:shd w:val="clear" w:color="auto" w:fill="FFFFFF"/>
              </w:rPr>
              <w:t>水彩系漫畫繪本</w:t>
            </w:r>
            <w:r w:rsidR="00D66A05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  <w:shd w:val="clear" w:color="auto" w:fill="FFFFFF"/>
              </w:rPr>
              <w:t>：</w:t>
            </w:r>
            <w:r w:rsidRPr="00D66A05">
              <w:rPr>
                <w:rFonts w:ascii="Arial" w:eastAsia="新細明體" w:hAnsi="Arial" w:cs="Arial"/>
                <w:b/>
                <w:color w:val="232323"/>
                <w:kern w:val="0"/>
                <w:szCs w:val="24"/>
                <w:shd w:val="clear" w:color="auto" w:fill="FFFFFF"/>
              </w:rPr>
              <w:t>女性的婉約青春</w:t>
            </w:r>
            <w:r w:rsidRPr="00D66A05">
              <w:rPr>
                <w:rFonts w:ascii="Arial" w:eastAsia="新細明體" w:hAnsi="Arial" w:cs="Arial"/>
                <w:b/>
                <w:color w:val="232323"/>
                <w:kern w:val="0"/>
                <w:szCs w:val="24"/>
                <w:shd w:val="clear" w:color="auto" w:fill="FFFFFF"/>
              </w:rPr>
              <w:t>+</w:t>
            </w:r>
            <w:r w:rsidRPr="00D66A05">
              <w:rPr>
                <w:rFonts w:ascii="Arial" w:eastAsia="新細明體" w:hAnsi="Arial" w:cs="Arial"/>
                <w:b/>
                <w:color w:val="232323"/>
                <w:kern w:val="0"/>
                <w:szCs w:val="24"/>
                <w:shd w:val="clear" w:color="auto" w:fill="FFFFFF"/>
              </w:rPr>
              <w:t>水彩的淡潤繽紛</w:t>
            </w:r>
            <w:r w:rsidR="00D66A05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  <w:shd w:val="clear" w:color="auto" w:fill="FFFFFF"/>
              </w:rPr>
              <w:t>，</w:t>
            </w:r>
            <w:r w:rsidRPr="00D66A05">
              <w:rPr>
                <w:rFonts w:ascii="Arial" w:eastAsia="新細明體" w:hAnsi="Arial" w:cs="Arial"/>
                <w:b/>
                <w:color w:val="232323"/>
                <w:kern w:val="0"/>
                <w:szCs w:val="24"/>
                <w:shd w:val="clear" w:color="auto" w:fill="FFFFFF"/>
              </w:rPr>
              <w:t>拿起畫筆，體會更加縹緲的繪畫之美</w:t>
            </w:r>
            <w:r w:rsidR="00D66A05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  <w:shd w:val="clear" w:color="auto" w:fill="FFFFFF"/>
              </w:rPr>
              <w:t>。</w:t>
            </w:r>
            <w:r w:rsidR="0024758E" w:rsidRPr="00D66A05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本書共分為</w:t>
            </w:r>
            <w:r w:rsidR="0024758E" w:rsidRPr="00D66A05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4</w:t>
            </w:r>
            <w:r w:rsidR="0024758E" w:rsidRPr="00D66A05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章。第</w:t>
            </w:r>
            <w:r w:rsidR="0024758E" w:rsidRPr="00D66A05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1</w:t>
            </w:r>
            <w:r w:rsidR="0024758E" w:rsidRPr="00D66A05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章是水彩繪畫的準備，介紹了水彩畫的特色和工具，以及各種特效的製作方式。第</w:t>
            </w:r>
            <w:r w:rsidR="0024758E" w:rsidRPr="00D66A05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2</w:t>
            </w:r>
            <w:r w:rsidR="0024758E" w:rsidRPr="00D66A05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～</w:t>
            </w:r>
            <w:r w:rsidR="0024758E" w:rsidRPr="00D66A05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3</w:t>
            </w:r>
            <w:r w:rsidR="0024758E" w:rsidRPr="00D66A05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章是美少女水彩畫的具體繪製方法，分別講解美少女的頭部、髮型、身體和服裝的繪製方法及表現技巧。第</w:t>
            </w:r>
            <w:r w:rsidR="0024758E" w:rsidRPr="00D66A05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4</w:t>
            </w:r>
            <w:r w:rsidR="0024758E" w:rsidRPr="00D66A05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章以</w:t>
            </w:r>
            <w:r w:rsidR="0024758E" w:rsidRPr="00D66A05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9</w:t>
            </w:r>
            <w:r w:rsidR="0024758E" w:rsidRPr="00D66A05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種類型的美少女為例，讓你領略不同風格的美少女風采，同時練習並綜合運用前面所學的各種技法。</w:t>
            </w:r>
            <w:r w:rsidRPr="00D66A05">
              <w:rPr>
                <w:rFonts w:ascii="Arial" w:eastAsia="新細明體" w:hAnsi="Arial" w:cs="Arial"/>
                <w:b/>
                <w:color w:val="232323"/>
                <w:kern w:val="0"/>
                <w:szCs w:val="24"/>
                <w:shd w:val="clear" w:color="auto" w:fill="FFFFFF"/>
              </w:rPr>
              <w:t xml:space="preserve">　　　　</w:t>
            </w:r>
          </w:p>
        </w:tc>
      </w:tr>
      <w:tr w:rsidR="007513F8" w:rsidRPr="00DE3754" w:rsidTr="008D6D52">
        <w:trPr>
          <w:trHeight w:val="2693"/>
          <w:jc w:val="center"/>
        </w:trPr>
        <w:tc>
          <w:tcPr>
            <w:tcW w:w="3132" w:type="dxa"/>
          </w:tcPr>
          <w:p w:rsidR="007513F8" w:rsidRPr="00DE3754" w:rsidRDefault="0024758E" w:rsidP="008D6D52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C097F0" wp14:editId="3A919C84">
                  <wp:extent cx="1196340" cy="1668780"/>
                  <wp:effectExtent l="0" t="0" r="3810" b="7620"/>
                  <wp:docPr id="3" name="圖片 3" descr="é·æ¨è·¯ï¼ä¸æµ·ä¸æ¢é¦¬è·¯ä¸çä¸­åå¤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é·æ¨è·¯ï¼ä¸æµ·ä¸æ¢é¦¬è·¯ä¸çä¸­åå¤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7513F8" w:rsidRPr="00D66A05" w:rsidRDefault="009B2BCD" w:rsidP="008D6D52">
            <w:pPr>
              <w:widowControl/>
              <w:shd w:val="clear" w:color="auto" w:fill="FFFFFF"/>
              <w:snapToGrid w:val="0"/>
              <w:spacing w:line="320" w:lineRule="atLeast"/>
              <w:rPr>
                <w:b/>
                <w:szCs w:val="24"/>
              </w:rPr>
            </w:pPr>
            <w:r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長樂路</w:t>
            </w:r>
            <w:r w:rsidR="007513F8"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       </w:t>
            </w:r>
            <w:r w:rsidR="007513F8"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7513F8"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7513F8"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7513F8" w:rsidRPr="00D66A05">
              <w:rPr>
                <w:b/>
                <w:szCs w:val="24"/>
              </w:rPr>
              <w:t xml:space="preserve"> </w:t>
            </w:r>
            <w:r w:rsidR="0024758E" w:rsidRPr="00A06EF3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史明智</w:t>
            </w:r>
            <w:r w:rsidR="0024758E" w:rsidRPr="00D66A05">
              <w:rPr>
                <w:rStyle w:val="a6"/>
                <w:rFonts w:ascii="Arial" w:hAnsi="Arial" w:cs="Arial"/>
                <w:b w:val="0"/>
                <w:color w:val="232323"/>
                <w:szCs w:val="24"/>
                <w:shd w:val="clear" w:color="auto" w:fill="FFFFFF"/>
              </w:rPr>
              <w:t>（</w:t>
            </w:r>
            <w:r w:rsidR="0024758E" w:rsidRPr="00D66A05">
              <w:rPr>
                <w:rStyle w:val="a6"/>
                <w:rFonts w:ascii="Arial" w:hAnsi="Arial" w:cs="Arial"/>
                <w:b w:val="0"/>
                <w:color w:val="232323"/>
                <w:szCs w:val="24"/>
                <w:shd w:val="clear" w:color="auto" w:fill="FFFFFF"/>
              </w:rPr>
              <w:t>Rob Schmitz</w:t>
            </w:r>
            <w:r w:rsidR="0024758E" w:rsidRPr="00D66A05">
              <w:rPr>
                <w:rStyle w:val="a6"/>
                <w:rFonts w:ascii="Arial" w:hAnsi="Arial" w:cs="Arial"/>
                <w:b w:val="0"/>
                <w:color w:val="232323"/>
                <w:szCs w:val="24"/>
                <w:shd w:val="clear" w:color="auto" w:fill="FFFFFF"/>
              </w:rPr>
              <w:t>）</w:t>
            </w:r>
          </w:p>
          <w:p w:rsidR="007513F8" w:rsidRPr="00D66A05" w:rsidRDefault="0024758E" w:rsidP="00A06EF3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66A05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書中的陳凱，</w:t>
            </w:r>
            <w:r w:rsidR="00A06EF3"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>80</w:t>
            </w:r>
            <w:r w:rsidRPr="00D66A05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後，從一個小城的國家企業「逃」到外省，靠銷售義大利手風琴賺到第一桶金，後來和友人合開一家小店；他是中國未來的象徵，有文化但憤怒的年輕人，他的夢想失落於大城市與鄉村之間。另位書中人物傅大嬸，</w:t>
            </w:r>
            <w:r w:rsidR="00A06EF3"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>50</w:t>
            </w:r>
            <w:r w:rsidRPr="00D66A05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後，是資本主義擁護者，不斷找尋快速致富的方法；她是失落的一代，一生過著挫折又貧窮，對現在中國的不平等，表現出憤世疾俗。令作者驚訝的是一盒塵封數十年的神祕信件，裡頭滿是無止盡的權勢與貪婪，不但改變荒蕪社區人民的命運，揭開的不僅是一個家庭的過去，更是中國黑暗的歷史。</w:t>
            </w:r>
          </w:p>
        </w:tc>
      </w:tr>
      <w:tr w:rsidR="007513F8" w:rsidRPr="00DE3754" w:rsidTr="008D6D52">
        <w:trPr>
          <w:trHeight w:val="3244"/>
          <w:jc w:val="center"/>
        </w:trPr>
        <w:tc>
          <w:tcPr>
            <w:tcW w:w="3132" w:type="dxa"/>
          </w:tcPr>
          <w:p w:rsidR="007513F8" w:rsidRPr="00DE3754" w:rsidRDefault="0024758E" w:rsidP="008D6D52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CC9FE7" wp14:editId="211F0CAE">
                  <wp:extent cx="1272540" cy="1630680"/>
                  <wp:effectExtent l="0" t="0" r="3810" b="7620"/>
                  <wp:docPr id="4" name="圖片 4" descr="å¤¢çç§å­¸æ°è§£æï¼ç¡è¦ºå¾éè¦ï¼ä½å¤¢æ´è¦ç·!(2017å¢ä¿®çé¦åº¦æ¶ééè¦åè©ä¸­è±å°ç§è¡¨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å¤¢çç§å­¸æ°è§£æï¼ç¡è¦ºå¾éè¦ï¼ä½å¤¢æ´è¦ç·!(2017å¢ä¿®çé¦åº¦æ¶ééè¦åè©ä¸­è±å°ç§è¡¨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3F8" w:rsidRPr="00DE3754" w:rsidRDefault="007513F8" w:rsidP="008D6D52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</w:tc>
        <w:tc>
          <w:tcPr>
            <w:tcW w:w="7075" w:type="dxa"/>
          </w:tcPr>
          <w:p w:rsidR="007513F8" w:rsidRPr="00D66A05" w:rsidRDefault="009B2BCD" w:rsidP="008D6D52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 w:hint="eastAsia"/>
                <w:b/>
                <w:bCs/>
                <w:color w:val="232323"/>
                <w:szCs w:val="24"/>
                <w:shd w:val="clear" w:color="auto" w:fill="FFFFFF"/>
              </w:rPr>
            </w:pPr>
            <w:r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夢的科學新解析</w:t>
            </w:r>
            <w:r w:rsidR="007513F8"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="007513F8"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7513F8"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7513F8" w:rsidRPr="00D66A05">
              <w:rPr>
                <w:b/>
                <w:szCs w:val="24"/>
              </w:rPr>
              <w:t xml:space="preserve"> </w:t>
            </w:r>
            <w:r w:rsidR="0024758E" w:rsidRPr="00D66A05">
              <w:rPr>
                <w:rFonts w:ascii="Arial" w:hAnsi="Arial" w:cs="Arial"/>
                <w:b/>
                <w:bCs/>
                <w:color w:val="232323"/>
                <w:szCs w:val="24"/>
                <w:shd w:val="clear" w:color="auto" w:fill="FFFFFF"/>
              </w:rPr>
              <w:t>蘿柯</w:t>
            </w:r>
            <w:r w:rsidR="0024758E" w:rsidRPr="00D66A05">
              <w:rPr>
                <w:rFonts w:ascii="Arial" w:hAnsi="Arial" w:cs="Arial"/>
                <w:b/>
                <w:bCs/>
                <w:color w:val="232323"/>
                <w:szCs w:val="24"/>
                <w:shd w:val="clear" w:color="auto" w:fill="FFFFFF"/>
              </w:rPr>
              <w:t>Andrea Rock</w:t>
            </w:r>
            <w:r w:rsidR="0024758E" w:rsidRPr="00D66A05">
              <w:rPr>
                <w:rFonts w:ascii="Arial" w:hAnsi="Arial" w:cs="Arial"/>
                <w:b/>
                <w:bCs/>
                <w:color w:val="232323"/>
                <w:szCs w:val="24"/>
                <w:shd w:val="clear" w:color="auto" w:fill="FFFFFF"/>
              </w:rPr>
              <w:t>譯者</w:t>
            </w:r>
            <w:r w:rsidR="00A06EF3">
              <w:rPr>
                <w:rFonts w:ascii="Arial" w:hAnsi="Arial" w:cs="Arial" w:hint="eastAsia"/>
                <w:b/>
                <w:bCs/>
                <w:color w:val="232323"/>
                <w:szCs w:val="24"/>
                <w:shd w:val="clear" w:color="auto" w:fill="FFFFFF"/>
              </w:rPr>
              <w:t>:</w:t>
            </w:r>
            <w:r w:rsidR="0024758E" w:rsidRPr="00D66A05">
              <w:rPr>
                <w:rFonts w:ascii="Arial" w:hAnsi="Arial" w:cs="Arial"/>
                <w:b/>
                <w:bCs/>
                <w:color w:val="232323"/>
                <w:szCs w:val="24"/>
                <w:shd w:val="clear" w:color="auto" w:fill="FFFFFF"/>
              </w:rPr>
              <w:t>吳妍儀</w:t>
            </w:r>
          </w:p>
          <w:p w:rsidR="007513F8" w:rsidRPr="00D66A05" w:rsidRDefault="0024758E" w:rsidP="00961329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66A05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你常作夢嗎？根據科學家的統計，四種最常見的夢是被追趕、墜落、在學校與性。因為「夢」，讓平凡的人生增添了許多滋味，其實「夢」並不如想像中那麼無謂，也不盡如佛洛伊德所論，皆與「性壓抑」或潛意識有關。夢，其實非常科學，也非常實用。腦，是宇宙已知最複雜的系統。而腦中最讓人迷網、在意、還不完全清楚運作奧祕的，無疑是「意識」，作夢是意識拼圖中最迷人的一塊碎片。「夢」是大腦的工具，也是治療心理創傷的醫師。可以反應我們內在情緒與現實壓力，讓大腦儲存或刪除記憶，強化我們生存的能力</w:t>
            </w:r>
            <w:r w:rsidRPr="00D66A05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——</w:t>
            </w:r>
            <w:r w:rsidRPr="00D66A05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每晚將壓抑的負面情緒排除，起床才能面對明日的太陽。睡著了，我們的身體可以充電；作夢了，我們就能繼續活下去！</w:t>
            </w:r>
            <w:r w:rsidRPr="00D66A05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 </w:t>
            </w:r>
          </w:p>
        </w:tc>
      </w:tr>
      <w:tr w:rsidR="007513F8" w:rsidRPr="00DE3754" w:rsidTr="008D6D52">
        <w:trPr>
          <w:jc w:val="center"/>
        </w:trPr>
        <w:tc>
          <w:tcPr>
            <w:tcW w:w="3132" w:type="dxa"/>
          </w:tcPr>
          <w:p w:rsidR="007513F8" w:rsidRPr="00DE3754" w:rsidRDefault="007513F8" w:rsidP="008D6D52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lastRenderedPageBreak/>
              <w:t>書名、封面</w:t>
            </w:r>
          </w:p>
        </w:tc>
        <w:tc>
          <w:tcPr>
            <w:tcW w:w="7075" w:type="dxa"/>
          </w:tcPr>
          <w:p w:rsidR="007513F8" w:rsidRPr="00D66A05" w:rsidRDefault="007513F8" w:rsidP="008D6D52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內容簡介</w:t>
            </w:r>
          </w:p>
        </w:tc>
      </w:tr>
      <w:tr w:rsidR="007513F8" w:rsidRPr="00DE3754" w:rsidTr="008D6D52">
        <w:trPr>
          <w:trHeight w:val="2818"/>
          <w:jc w:val="center"/>
        </w:trPr>
        <w:tc>
          <w:tcPr>
            <w:tcW w:w="3132" w:type="dxa"/>
            <w:vAlign w:val="center"/>
          </w:tcPr>
          <w:p w:rsidR="007513F8" w:rsidRPr="00DE3754" w:rsidRDefault="0024758E" w:rsidP="008D6D52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C0DB7A1" wp14:editId="354A88C6">
                  <wp:extent cx="1234440" cy="1379220"/>
                  <wp:effectExtent l="0" t="0" r="3810" b="0"/>
                  <wp:docPr id="5" name="圖片 5" descr="åé³¥çä¸ç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åé³¥çä¸ç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7513F8" w:rsidRPr="00A06EF3" w:rsidRDefault="009B2BCD" w:rsidP="008D6D52">
            <w:pPr>
              <w:widowControl/>
              <w:shd w:val="clear" w:color="auto" w:fill="FFFFFF"/>
              <w:snapToGrid w:val="0"/>
              <w:spacing w:line="320" w:lineRule="atLeast"/>
              <w:rPr>
                <w:szCs w:val="24"/>
              </w:rPr>
            </w:pPr>
            <w:r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候鳥的世界</w:t>
            </w:r>
            <w:r w:rsidR="007513F8"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 </w:t>
            </w:r>
            <w:r w:rsidR="00AA2BB2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="007513F8" w:rsidRPr="00A06EF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7513F8" w:rsidRPr="00A06EF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7513F8" w:rsidRPr="00A06EF3">
              <w:rPr>
                <w:b/>
                <w:szCs w:val="24"/>
              </w:rPr>
              <w:t xml:space="preserve"> </w:t>
            </w:r>
            <w:r w:rsidR="0024758E" w:rsidRPr="00A06EF3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鈴木守</w:t>
            </w:r>
            <w:r w:rsidR="0024758E" w:rsidRPr="00A06EF3">
              <w:rPr>
                <w:rStyle w:val="a6"/>
                <w:rFonts w:ascii="Arial" w:hAnsi="Arial" w:cs="Arial" w:hint="eastAsia"/>
                <w:color w:val="232323"/>
                <w:szCs w:val="24"/>
                <w:shd w:val="clear" w:color="auto" w:fill="FFFFFF"/>
              </w:rPr>
              <w:t xml:space="preserve">  </w:t>
            </w:r>
            <w:r w:rsidR="0024758E" w:rsidRPr="00A06EF3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譯者</w:t>
            </w:r>
            <w:r w:rsidR="00A06EF3">
              <w:rPr>
                <w:rStyle w:val="a6"/>
                <w:rFonts w:ascii="Arial" w:hAnsi="Arial" w:cs="Arial" w:hint="eastAsia"/>
                <w:color w:val="232323"/>
                <w:szCs w:val="24"/>
                <w:shd w:val="clear" w:color="auto" w:fill="FFFFFF"/>
              </w:rPr>
              <w:t>:</w:t>
            </w:r>
            <w:r w:rsidR="0024758E" w:rsidRPr="00A06EF3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張東君</w:t>
            </w:r>
          </w:p>
          <w:p w:rsidR="007513F8" w:rsidRPr="00D66A05" w:rsidRDefault="0024758E" w:rsidP="00961329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66A05">
              <w:rPr>
                <w:rFonts w:ascii="Arial" w:eastAsia="新細明體" w:hAnsi="Arial" w:cs="Arial"/>
                <w:b/>
                <w:color w:val="232323"/>
                <w:kern w:val="0"/>
                <w:szCs w:val="24"/>
                <w:shd w:val="clear" w:color="auto" w:fill="FFFFFF"/>
              </w:rPr>
              <w:t>一到春天和冬天，從南方飛來了好多好多的候鳥，有綠頭鴨、黃雀、八色鳥、蜂鷹、夜鶯</w:t>
            </w:r>
            <w:r w:rsidRPr="00D66A05">
              <w:rPr>
                <w:rFonts w:ascii="Arial" w:eastAsia="新細明體" w:hAnsi="Arial" w:cs="Arial"/>
                <w:b/>
                <w:color w:val="232323"/>
                <w:kern w:val="0"/>
                <w:szCs w:val="24"/>
                <w:shd w:val="clear" w:color="auto" w:fill="FFFFFF"/>
              </w:rPr>
              <w:t>……113</w:t>
            </w:r>
            <w:r w:rsidRPr="00D66A05">
              <w:rPr>
                <w:rFonts w:ascii="Arial" w:eastAsia="新細明體" w:hAnsi="Arial" w:cs="Arial"/>
                <w:b/>
                <w:color w:val="232323"/>
                <w:kern w:val="0"/>
                <w:szCs w:val="24"/>
                <w:shd w:val="clear" w:color="auto" w:fill="FFFFFF"/>
              </w:rPr>
              <w:t>種來自世界各地的鳥兒飛越又廣又大的天空，走過數千、甚至數萬公里，就是為了到彼岸築巢、孵蛋和育雛。為什麼牠們會堅持如此遙遠的飛行呢？跟著候鳥們，一起來趟遷徙之旅！</w:t>
            </w:r>
            <w:r w:rsidRPr="00D66A05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各式各樣的候鳥既不用看地圖、也不用</w:t>
            </w:r>
            <w:r w:rsidRPr="00D66A05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GPS</w:t>
            </w:r>
            <w:r w:rsidRPr="00D66A05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導航系統，就能遠渡重洋飛回自己的出生地築巢、產卵、養育雛鳥，這是多麼令人驚異的能力啊。</w:t>
            </w:r>
            <w:r w:rsidR="00A06EF3"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>本書</w:t>
            </w:r>
            <w:r w:rsidRPr="00D66A05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傳達更深層生命價值與生命關懷的繪本給大家。</w:t>
            </w:r>
          </w:p>
        </w:tc>
      </w:tr>
      <w:tr w:rsidR="007513F8" w:rsidRPr="00DE3754" w:rsidTr="008D6D52">
        <w:trPr>
          <w:trHeight w:val="3210"/>
          <w:jc w:val="center"/>
        </w:trPr>
        <w:tc>
          <w:tcPr>
            <w:tcW w:w="3132" w:type="dxa"/>
            <w:vAlign w:val="center"/>
          </w:tcPr>
          <w:p w:rsidR="007513F8" w:rsidRPr="00DE3754" w:rsidRDefault="0024758E" w:rsidP="008D6D52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666413" wp14:editId="6A1A22C3">
                  <wp:extent cx="1188720" cy="1455420"/>
                  <wp:effectExtent l="0" t="0" r="0" b="0"/>
                  <wp:docPr id="6" name="圖片 6" descr="2025ç¡é½¡ä¸ä»£ï¼è¿æ¥ä½ æçè¶é«é½¡ç¤¾æ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5ç¡é½¡ä¸ä»£ï¼è¿æ¥ä½ æçè¶é«é½¡ç¤¾æ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7513F8" w:rsidRPr="00A06EF3" w:rsidRDefault="009B2BCD" w:rsidP="008D6D52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</w:pPr>
            <w:r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無齡世代</w:t>
            </w:r>
            <w:r w:rsidR="007513F8"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2025</w:t>
            </w:r>
            <w:r w:rsidR="007513F8"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="007513F8"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635942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AA2BB2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635942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7513F8"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7513F8"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7513F8" w:rsidRPr="00D66A05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 </w:t>
            </w:r>
            <w:r w:rsidR="0024758E" w:rsidRPr="00A06EF3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陳亮恭</w:t>
            </w:r>
          </w:p>
          <w:p w:rsidR="007513F8" w:rsidRPr="00D66A05" w:rsidRDefault="0024758E" w:rsidP="00635942">
            <w:pPr>
              <w:widowControl/>
              <w:shd w:val="clear" w:color="auto" w:fill="FFFFFF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A06EF3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你可曾想像過</w:t>
            </w:r>
            <w:r w:rsidRPr="00A06EF3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10</w:t>
            </w:r>
            <w:r w:rsidRPr="00A06EF3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年後自己的生活樣貌？</w:t>
            </w:r>
            <w:r w:rsidRPr="00A06EF3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2025</w:t>
            </w:r>
            <w:r w:rsidRPr="00A06EF3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年，台灣每五個人就有一人超過</w:t>
            </w:r>
            <w:r w:rsidRPr="00A06EF3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65</w:t>
            </w:r>
            <w:r w:rsidRPr="00A06EF3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歲，</w:t>
            </w:r>
            <w:r w:rsidRPr="00A06EF3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480</w:t>
            </w:r>
            <w:r w:rsidRPr="00A06EF3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萬個老人，卻只有</w:t>
            </w:r>
            <w:r w:rsidRPr="00A06EF3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240</w:t>
            </w:r>
            <w:r w:rsidRPr="00A06EF3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萬個幼兒，四成沒有兒女，五成沒有孫子，七成的人住在六大都</w:t>
            </w:r>
            <w:r w:rsidR="00A06EF3">
              <w:rPr>
                <w:rFonts w:ascii="新細明體" w:eastAsia="新細明體" w:hAnsi="新細明體" w:cs="Arial" w:hint="eastAsia"/>
                <w:b/>
                <w:bCs/>
                <w:kern w:val="0"/>
                <w:szCs w:val="24"/>
              </w:rPr>
              <w:t>。</w:t>
            </w:r>
            <w:r w:rsidRPr="00D66A05">
              <w:rPr>
                <w:rFonts w:ascii="Arial" w:eastAsia="新細明體" w:hAnsi="Arial" w:cs="Arial"/>
                <w:b/>
                <w:color w:val="232323"/>
                <w:kern w:val="0"/>
                <w:szCs w:val="24"/>
                <w:shd w:val="clear" w:color="auto" w:fill="FFFFFF"/>
              </w:rPr>
              <w:t>高齡化對台灣是危機還是轉機？這不是一個世代能解決的問題，而是一整個世代的難題，你我都即將面對，我們該如何準備？三十多歲就成為國際醫學期刊的主編遍訪專家，結合高齡醫學新趨勢，為台灣重要的國安議題</w:t>
            </w:r>
            <w:r w:rsidRPr="00D66A05">
              <w:rPr>
                <w:rFonts w:ascii="Arial" w:eastAsia="新細明體" w:hAnsi="Arial" w:cs="Arial"/>
                <w:b/>
                <w:color w:val="232323"/>
                <w:kern w:val="0"/>
                <w:szCs w:val="24"/>
                <w:shd w:val="clear" w:color="auto" w:fill="FFFFFF"/>
              </w:rPr>
              <w:t>---</w:t>
            </w:r>
            <w:r w:rsidRPr="00D66A05">
              <w:rPr>
                <w:rFonts w:ascii="Arial" w:eastAsia="新細明體" w:hAnsi="Arial" w:cs="Arial"/>
                <w:b/>
                <w:color w:val="232323"/>
                <w:kern w:val="0"/>
                <w:szCs w:val="24"/>
                <w:shd w:val="clear" w:color="auto" w:fill="FFFFFF"/>
              </w:rPr>
              <w:t>超高齡化與少子化夾殺的未來十年剖析與解答，不再將高齡者視為社消耗而是資產，重新思考都市設計、創造世代融合、健康無憂的無齡生活環境與氛圍，迎接美好未來。</w:t>
            </w:r>
          </w:p>
        </w:tc>
      </w:tr>
      <w:tr w:rsidR="007513F8" w:rsidRPr="00DE3754" w:rsidTr="008D6D52">
        <w:trPr>
          <w:trHeight w:val="3210"/>
          <w:jc w:val="center"/>
        </w:trPr>
        <w:tc>
          <w:tcPr>
            <w:tcW w:w="3132" w:type="dxa"/>
            <w:vAlign w:val="center"/>
          </w:tcPr>
          <w:p w:rsidR="007513F8" w:rsidRPr="00DE3754" w:rsidRDefault="00D66A05" w:rsidP="008D6D52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0DFE3C" wp14:editId="0FDF0A4F">
                  <wp:extent cx="1097280" cy="1470660"/>
                  <wp:effectExtent l="0" t="0" r="7620" b="0"/>
                  <wp:docPr id="7" name="圖片 7" descr="èæµ·ç­ç¥ï¼ååµç¡äººç«¶ç­çå¨æ°å¸å ´(å¢è¨ç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èæµ·ç­ç¥ï¼ååµç¡äººç«¶ç­çå¨æ°å¸å ´(å¢è¨ç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D66A05" w:rsidRPr="00D66A05" w:rsidRDefault="009B2BCD" w:rsidP="008D6D52">
            <w:pPr>
              <w:widowControl/>
              <w:shd w:val="clear" w:color="auto" w:fill="FFFFFF"/>
              <w:snapToGrid w:val="0"/>
              <w:spacing w:line="320" w:lineRule="atLeast"/>
              <w:rPr>
                <w:rStyle w:val="a6"/>
                <w:rFonts w:ascii="Arial" w:hAnsi="Arial" w:cs="Arial" w:hint="eastAsia"/>
                <w:color w:val="232323"/>
                <w:szCs w:val="24"/>
                <w:shd w:val="clear" w:color="auto" w:fill="FFFFFF"/>
              </w:rPr>
            </w:pPr>
            <w:r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藍海策略</w:t>
            </w:r>
            <w:r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7513F8"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開創無人競爭的全新市場</w:t>
            </w:r>
            <w:r w:rsidR="007513F8"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AA2BB2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="007513F8"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7513F8"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7513F8"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D66A05" w:rsidRPr="00D66A05">
              <w:rPr>
                <w:rStyle w:val="a3"/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 </w:t>
            </w:r>
            <w:r w:rsidR="00D66A05" w:rsidRPr="00D66A05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金偉燦</w:t>
            </w:r>
          </w:p>
          <w:p w:rsidR="007513F8" w:rsidRPr="00D66A05" w:rsidRDefault="00D66A05" w:rsidP="00AA2BB2">
            <w:pPr>
              <w:widowControl/>
              <w:shd w:val="clear" w:color="auto" w:fill="FFFFFF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A06EF3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如何讓所有執行藍海策略的主張一致化？當藍海變成紅海時該怎麼辦？追求藍海策略時要如何避免紅海陷阱？</w:t>
            </w:r>
            <w:r w:rsidRPr="00D66A05">
              <w:rPr>
                <w:rFonts w:ascii="Arial" w:eastAsia="新細明體" w:hAnsi="Arial" w:cs="Arial"/>
                <w:b/>
                <w:color w:val="232323"/>
                <w:kern w:val="0"/>
                <w:szCs w:val="24"/>
                <w:shd w:val="clear" w:color="auto" w:fill="FFFFFF"/>
              </w:rPr>
              <w:t>十年前，兩位作者研究了百年來三十家企業的一百五十個策略個案，以如何開創無人競爭的全新市場為主題，歸納出六項原則，進而寫成《藍海策略》。十年來，全球環境劇變，競爭益發激烈，對企業來說，「遠離紅海，續航藍海」比以往更加需要也更為重要。針對上述三個常被提到的關鍵問題，《藍海策略增訂版》將透過補充後的八項原則，持續幫助企業經理人迎接挑戰，解答他們最為關切的疑問。</w:t>
            </w:r>
          </w:p>
        </w:tc>
      </w:tr>
      <w:tr w:rsidR="007513F8" w:rsidRPr="00DE3754" w:rsidTr="008D6D52">
        <w:trPr>
          <w:trHeight w:val="3210"/>
          <w:jc w:val="center"/>
        </w:trPr>
        <w:tc>
          <w:tcPr>
            <w:tcW w:w="3132" w:type="dxa"/>
            <w:vAlign w:val="center"/>
          </w:tcPr>
          <w:p w:rsidR="007513F8" w:rsidRPr="00DE3754" w:rsidRDefault="00D66A05" w:rsidP="008D6D52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AF14EF" wp14:editId="42C30597">
                  <wp:extent cx="1234440" cy="1341120"/>
                  <wp:effectExtent l="0" t="0" r="3810" b="0"/>
                  <wp:docPr id="8" name="圖片 8" descr="å·¡ç¦®â§æç´¢â§äººçï¼å¨çè¯ææå­¸æé²çå ±å°æå­¸å¾çä½åé(å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å·¡ç¦®â§æç´¢â§äººçï¼å¨çè¯ææå­¸æé²çå ±å°æå­¸å¾çä½åé(å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7513F8" w:rsidRPr="00A06EF3" w:rsidRDefault="009B2BCD" w:rsidP="008D6D52">
            <w:pPr>
              <w:widowControl/>
              <w:shd w:val="clear" w:color="auto" w:fill="FFFFFF"/>
              <w:snapToGrid w:val="0"/>
              <w:spacing w:line="320" w:lineRule="atLeast"/>
              <w:rPr>
                <w:b/>
                <w:szCs w:val="24"/>
              </w:rPr>
            </w:pPr>
            <w:r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巡禮</w:t>
            </w:r>
            <w:r w:rsidRPr="00D66A05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‧</w:t>
            </w:r>
            <w:r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思索</w:t>
            </w:r>
            <w:r w:rsidRPr="00D66A05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‧</w:t>
            </w:r>
            <w:r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人生</w:t>
            </w:r>
            <w:r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   </w:t>
            </w:r>
            <w:r w:rsidR="00AA2BB2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7513F8"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7513F8" w:rsidRPr="00D66A0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7513F8" w:rsidRPr="00D66A05">
              <w:rPr>
                <w:rFonts w:ascii="Arial" w:hAnsi="Arial" w:cs="Arial"/>
                <w:b/>
                <w:color w:val="666666"/>
                <w:szCs w:val="24"/>
                <w:shd w:val="clear" w:color="auto" w:fill="FFFFFF"/>
              </w:rPr>
              <w:t xml:space="preserve"> </w:t>
            </w:r>
            <w:r w:rsidR="00D66A05" w:rsidRPr="00A06EF3">
              <w:rPr>
                <w:rFonts w:ascii="Arial" w:hAnsi="Arial" w:cs="Arial" w:hint="eastAsia"/>
                <w:b/>
                <w:szCs w:val="24"/>
                <w:shd w:val="clear" w:color="auto" w:fill="FFFFFF"/>
              </w:rPr>
              <w:t>王幼華等著</w:t>
            </w:r>
          </w:p>
          <w:p w:rsidR="00AA2BB2" w:rsidRPr="00D66A05" w:rsidRDefault="00D66A05" w:rsidP="00AA2BB2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66A05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台灣的報導文學曾有過輝煌的年代，也留下了不少優秀的作品，卻在電子聲光媒體興盛以後漸漸式微。幾屆下來，出現許多讓人感動的作品，因之而多認識了幾位有社會責任、有理念有理想的作家。〈死亡的思索與記述</w:t>
            </w:r>
            <w:r w:rsidRPr="00D66A05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──</w:t>
            </w:r>
            <w:r w:rsidRPr="00D66A05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吾鄉安息地巡禮〉探討死亡，作者在竹南鎮的公墓巡禮，竟拉出長長的史卷，在時間流動與環境變遷之中，人各安其位，面對死亡，他的態度莊嚴，卻有一份特別的淡然。三獎〈映秀母親〉寫四川汶川大地震，從不同人物切入災區，從廢墟到新城，重建之路迢迢，生命既脆弱又堅強，特別是母親。二到三萬字的篇幅不小，天地廣闊，承載著人間多少悲喜，從中看到了向善向上的生命力量。</w:t>
            </w:r>
          </w:p>
        </w:tc>
      </w:tr>
    </w:tbl>
    <w:p w:rsidR="00FA07C8" w:rsidRDefault="00FA07C8">
      <w:bookmarkStart w:id="0" w:name="_GoBack"/>
      <w:bookmarkEnd w:id="0"/>
    </w:p>
    <w:sectPr w:rsidR="00FA07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F8"/>
    <w:rsid w:val="0024758E"/>
    <w:rsid w:val="005C60D9"/>
    <w:rsid w:val="00635942"/>
    <w:rsid w:val="007513F8"/>
    <w:rsid w:val="00961329"/>
    <w:rsid w:val="009B2BCD"/>
    <w:rsid w:val="00A06EF3"/>
    <w:rsid w:val="00AA2BB2"/>
    <w:rsid w:val="00D66A05"/>
    <w:rsid w:val="00FA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C60D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5C60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C60D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5C6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4</cp:revision>
  <dcterms:created xsi:type="dcterms:W3CDTF">2018-10-07T23:36:00Z</dcterms:created>
  <dcterms:modified xsi:type="dcterms:W3CDTF">2018-10-08T00:35:00Z</dcterms:modified>
</cp:coreProperties>
</file>