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58" w:rsidRDefault="00603392" w:rsidP="00693658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 xml:space="preserve">  </w:t>
      </w:r>
      <w:r w:rsidR="00693658">
        <w:rPr>
          <w:rFonts w:ascii="華康超明體(P)" w:eastAsia="華康超明體(P)" w:hint="eastAsia"/>
          <w:sz w:val="36"/>
        </w:rPr>
        <w:t>嘉義市私立興華高級中學圖書館第21</w:t>
      </w:r>
      <w:r w:rsidR="00E02713">
        <w:rPr>
          <w:rFonts w:ascii="華康超明體(P)" w:eastAsia="華康超明體(P)" w:hint="eastAsia"/>
          <w:sz w:val="36"/>
        </w:rPr>
        <w:t>9</w:t>
      </w:r>
      <w:r w:rsidR="00693658">
        <w:rPr>
          <w:rFonts w:ascii="華康超明體(P)" w:eastAsia="華康超明體(P)" w:hint="eastAsia"/>
          <w:sz w:val="36"/>
        </w:rPr>
        <w:t>【好書週報】</w:t>
      </w:r>
    </w:p>
    <w:p w:rsidR="00693658" w:rsidRDefault="00693658" w:rsidP="00693658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發行日期：107年</w:t>
      </w:r>
      <w:r w:rsidR="00CE0252">
        <w:rPr>
          <w:rFonts w:ascii="華康超明體(P)" w:eastAsia="華康超明體(P)" w:hint="eastAsia"/>
          <w:color w:val="000000"/>
          <w:sz w:val="36"/>
        </w:rPr>
        <w:t>4</w:t>
      </w:r>
      <w:r>
        <w:rPr>
          <w:rFonts w:ascii="華康超明體(P)" w:eastAsia="華康超明體(P)" w:hint="eastAsia"/>
          <w:color w:val="000000"/>
          <w:sz w:val="36"/>
        </w:rPr>
        <w:t>月</w:t>
      </w:r>
      <w:r w:rsidR="00E02713">
        <w:rPr>
          <w:rFonts w:ascii="華康超明體(P)" w:eastAsia="華康超明體(P)" w:hint="eastAsia"/>
          <w:color w:val="000000"/>
          <w:sz w:val="36"/>
        </w:rPr>
        <w:t>23</w:t>
      </w:r>
      <w:r>
        <w:rPr>
          <w:rFonts w:ascii="華康超明體(P)" w:eastAsia="華康超明體(P)" w:hint="eastAsia"/>
          <w:color w:val="000000"/>
          <w:sz w:val="36"/>
        </w:rPr>
        <w:t>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3132"/>
        <w:gridCol w:w="7075"/>
      </w:tblGrid>
      <w:tr w:rsidR="00693658" w:rsidTr="00540F68">
        <w:trPr>
          <w:jc w:val="center"/>
        </w:trPr>
        <w:tc>
          <w:tcPr>
            <w:tcW w:w="3132" w:type="dxa"/>
          </w:tcPr>
          <w:p w:rsidR="00693658" w:rsidRPr="00AB44C7" w:rsidRDefault="00693658" w:rsidP="00540F68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075" w:type="dxa"/>
          </w:tcPr>
          <w:p w:rsidR="00693658" w:rsidRPr="00AB44C7" w:rsidRDefault="00693658" w:rsidP="00540F68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693658" w:rsidRPr="00804ADB" w:rsidTr="00540F68">
        <w:trPr>
          <w:trHeight w:val="2502"/>
          <w:jc w:val="center"/>
        </w:trPr>
        <w:tc>
          <w:tcPr>
            <w:tcW w:w="3132" w:type="dxa"/>
          </w:tcPr>
          <w:p w:rsidR="00693658" w:rsidRDefault="00D06126" w:rsidP="00540F68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0508E1" wp14:editId="102AA3A0">
                  <wp:extent cx="1440180" cy="1493520"/>
                  <wp:effectExtent l="0" t="0" r="7620" b="0"/>
                  <wp:docPr id="1" name="圖片 1" descr="è·é¿å¬¤å»è³£æå¸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è·é¿å¬¤å»è³£æå¸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658" w:rsidRPr="00804ADB" w:rsidRDefault="00693658" w:rsidP="00540F68">
            <w:pPr>
              <w:jc w:val="center"/>
              <w:rPr>
                <w:b/>
                <w:szCs w:val="24"/>
              </w:rPr>
            </w:pPr>
          </w:p>
        </w:tc>
        <w:tc>
          <w:tcPr>
            <w:tcW w:w="7075" w:type="dxa"/>
          </w:tcPr>
          <w:p w:rsidR="00693658" w:rsidRPr="00603392" w:rsidRDefault="00A371E0" w:rsidP="00D06126">
            <w:pPr>
              <w:widowControl/>
              <w:shd w:val="clear" w:color="auto" w:fill="FFFFFF"/>
              <w:snapToGrid w:val="0"/>
              <w:spacing w:line="320" w:lineRule="atLeast"/>
              <w:rPr>
                <w:b/>
                <w:szCs w:val="24"/>
              </w:rPr>
            </w:pPr>
            <w:r w:rsidRPr="0060339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跟阿嬤去賣掃帚</w:t>
            </w:r>
            <w:r w:rsidR="00D06126" w:rsidRPr="0060339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D06126" w:rsidRPr="00603392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 </w:t>
            </w:r>
            <w:r w:rsidR="00D06126" w:rsidRPr="00603392">
              <w:rPr>
                <w:rFonts w:ascii="Arial" w:hAnsi="Arial" w:cs="Arial" w:hint="eastAsia"/>
                <w:b/>
                <w:color w:val="666666"/>
                <w:szCs w:val="24"/>
                <w:shd w:val="clear" w:color="auto" w:fill="FFFFFF"/>
              </w:rPr>
              <w:t>作者</w:t>
            </w:r>
            <w:r w:rsidR="00D06126" w:rsidRPr="00603392">
              <w:rPr>
                <w:rFonts w:ascii="Arial" w:hAnsi="Arial" w:cs="Arial" w:hint="eastAsia"/>
                <w:b/>
                <w:color w:val="666666"/>
                <w:szCs w:val="24"/>
                <w:shd w:val="clear" w:color="auto" w:fill="FFFFFF"/>
              </w:rPr>
              <w:t>:</w:t>
            </w:r>
            <w:hyperlink r:id="rId7" w:history="1">
              <w:r w:rsidR="00D06126" w:rsidRPr="00603392">
                <w:rPr>
                  <w:rStyle w:val="a6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簡媜</w:t>
              </w:r>
            </w:hyperlink>
          </w:p>
          <w:p w:rsidR="00603392" w:rsidRPr="00603392" w:rsidRDefault="00D06126" w:rsidP="00DE022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0339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蘭陽平原秋深了，「收割之後，田變瘦，路變胖了。」作家簡媜還記得，曬乾的稻草充滿芳香，大家堆好草垛，還要綁掃帚。少年簡媜幫忙母親、阿嬤綁掃帚，而且還要跟阿嬤去賣掃帚。「買掃帚，來買掃</w:t>
            </w:r>
            <w:r w:rsidRPr="0060339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60339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帚哦</w:t>
            </w:r>
            <w:r w:rsidRPr="0060339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60339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」簡媜和阿嬤一路喊著，田埂小路上，黃嫩嫩的水丁香，翩翩飛舞的小粉蝶，豐饒溫潤的平原風光；七嘴八舌的農婦們，勤奮的枝仔冰伯，淳樸敦厚的人情世故</w:t>
            </w:r>
            <w:r w:rsidRPr="0060339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……</w:t>
            </w:r>
            <w:r w:rsidRPr="0060339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，簡媜以她一樁來自蘭陽平原的童年往事，紀念</w:t>
            </w:r>
            <w:r w:rsidRPr="0060339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60339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六十年代台灣農村那一群勤勞、有毅力又能相互成全的人。</w:t>
            </w:r>
          </w:p>
        </w:tc>
      </w:tr>
      <w:tr w:rsidR="00693658" w:rsidRPr="00804ADB" w:rsidTr="00DE022C">
        <w:trPr>
          <w:trHeight w:val="2593"/>
          <w:jc w:val="center"/>
        </w:trPr>
        <w:tc>
          <w:tcPr>
            <w:tcW w:w="3132" w:type="dxa"/>
          </w:tcPr>
          <w:p w:rsidR="00693658" w:rsidRPr="00804ADB" w:rsidRDefault="008A7816" w:rsidP="00540F68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5E14D1" wp14:editId="7A519168">
                  <wp:extent cx="1463040" cy="1516380"/>
                  <wp:effectExtent l="0" t="0" r="3810" b="7620"/>
                  <wp:docPr id="2" name="圖片 2" descr="è±ï¼å¦ä½æ¹è®ä¸ç?ç©¿è¶ç§å­¸ãåæ¥­ãæ­·å²èæåï¼æ¢ç´¢è±èäººé¡çä¸æè­°å±çå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è±ï¼å¦ä½æ¹è®ä¸ç?ç©¿è¶ç§å­¸ãåæ¥­ãæ­·å²èæåï¼æ¢ç´¢è±èäººé¡çä¸æè­°å±çå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693658" w:rsidRPr="00603392" w:rsidRDefault="00A371E0" w:rsidP="0060339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0339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花，如何改變世界</w:t>
            </w:r>
            <w:r w:rsidR="00D06126" w:rsidRPr="0060339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D06126" w:rsidRPr="0060339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D06126" w:rsidRPr="0060339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8A7816" w:rsidRPr="0060339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hyperlink r:id="rId9" w:history="1">
              <w:r w:rsidR="008A7816" w:rsidRPr="000A2473">
                <w:rPr>
                  <w:rFonts w:eastAsia="新細明體"/>
                  <w:b/>
                  <w:color w:val="232323"/>
                  <w:kern w:val="0"/>
                </w:rPr>
                <w:t>史蒂芬・巴克曼</w:t>
              </w:r>
            </w:hyperlink>
          </w:p>
          <w:p w:rsidR="008A7816" w:rsidRPr="00603392" w:rsidRDefault="008A7816" w:rsidP="00603392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0339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第一朵花，是怎麼開出來的？透過演化，花與人類建構了什麼樣的共生世界？如果花消失了，我們還能存活嗎？根莖「花」果葉籽芽，在植物器官之中，為什麼唯獨花是如此詩意的存在？人類愛花的行為委實奇怪，難道花是生活的必需品嗎？除了賞花，又為何要種花、買花、為花命名又千方百計改變花的生長方式？在美感的享受之外，花又給人類的農業、商業、文化生活留下了什麼影響？園藝師傅、藝術家、科學家、調香師以及廚師又怎麼看待生活中的花？</w:t>
            </w:r>
          </w:p>
        </w:tc>
      </w:tr>
      <w:tr w:rsidR="00693658" w:rsidRPr="00804ADB" w:rsidTr="00603392">
        <w:trPr>
          <w:trHeight w:val="2365"/>
          <w:jc w:val="center"/>
        </w:trPr>
        <w:tc>
          <w:tcPr>
            <w:tcW w:w="3132" w:type="dxa"/>
          </w:tcPr>
          <w:p w:rsidR="00693658" w:rsidRDefault="00693658" w:rsidP="00540F68">
            <w:pPr>
              <w:jc w:val="center"/>
              <w:rPr>
                <w:rFonts w:hint="eastAsia"/>
                <w:b/>
                <w:szCs w:val="24"/>
              </w:rPr>
            </w:pPr>
          </w:p>
          <w:p w:rsidR="00DE022C" w:rsidRPr="00804ADB" w:rsidRDefault="00DE022C" w:rsidP="00540F68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0D40F1" wp14:editId="7C811C90">
                  <wp:extent cx="1417320" cy="1516380"/>
                  <wp:effectExtent l="0" t="0" r="0" b="7620"/>
                  <wp:docPr id="6" name="圖片 6" descr="å°å¹´å·´æ¯å«(è¯èªæå­¸å³åªçå¹´åº¦å°èªªçå¾ä¸»è·¯å§æåä¹ä½ï¼ç«¥åæ ¼å°æå°è®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å°å¹´å·´æ¯å«(è¯èªæå­¸å³åªçå¹´åº¦å°èªªçå¾ä¸»è·¯å§æåä¹ä½ï¼ç«¥åæ ¼å°æå°è®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DE022C" w:rsidRPr="00DE022C" w:rsidRDefault="00DE022C" w:rsidP="00DE022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02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少年巴比倫</w:t>
            </w:r>
            <w:r w:rsidRPr="00DE02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Pr="00DE02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DE02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 </w:t>
            </w:r>
            <w:hyperlink r:id="rId11" w:history="1">
              <w:r w:rsidRPr="00DE022C">
                <w:rPr>
                  <w:rFonts w:eastAsia="新細明體"/>
                  <w:color w:val="232323"/>
                  <w:kern w:val="0"/>
                  <w:szCs w:val="24"/>
                </w:rPr>
                <w:t>路內</w:t>
              </w:r>
            </w:hyperlink>
            <w:r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 </w:t>
            </w:r>
          </w:p>
          <w:p w:rsidR="00603392" w:rsidRPr="00603392" w:rsidRDefault="00DE022C" w:rsidP="00DE022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一個偶然的機會，路小路遇到了白藍。白藍的清新脫俗瞬間吸引了他，然後在一系列陰差陽錯中他們相識並走到一起。白藍扮演了路小路生命中姐姐與啟蒙導師的角色，最後路小路在白藍的建議下報考了大學夜間部，白藍也到上海去讀研究所，至此，兩個人踏上了屬於各自的生命旅途。路內以幽默粗俗的語言、調侃不屑的語氣，在小說《少年巴比倫》裡敘述了路小路等一群生活在城市，賣命於工廠的底層人物的愛情、友情、事業。其城市書寫不歌頌小城的繁華經濟，不表現人在經濟發展以後的富足生活與飽滿的精神狀態，他將工廠與工人作為反映城市的一面鏡子，側重寫人在城市中圍困的日常</w:t>
            </w:r>
            <w:r w:rsidRPr="00603392">
              <w:rPr>
                <w:rFonts w:ascii="Arial" w:hAnsi="Arial" w:cs="Arial"/>
                <w:b/>
                <w:color w:val="232323"/>
                <w:shd w:val="clear" w:color="auto" w:fill="FFFFFF"/>
              </w:rPr>
              <w:t>生活以及人如何在城市中尋找自己的位置。</w:t>
            </w:r>
          </w:p>
        </w:tc>
      </w:tr>
      <w:tr w:rsidR="00693658" w:rsidRPr="00804ADB" w:rsidTr="000A2473">
        <w:trPr>
          <w:trHeight w:val="2874"/>
          <w:jc w:val="center"/>
        </w:trPr>
        <w:tc>
          <w:tcPr>
            <w:tcW w:w="3132" w:type="dxa"/>
          </w:tcPr>
          <w:p w:rsidR="00693658" w:rsidRPr="00804ADB" w:rsidRDefault="008A7816" w:rsidP="00540F68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DB1C5D" wp14:editId="49DBD45B">
                  <wp:extent cx="1325880" cy="1501140"/>
                  <wp:effectExtent l="0" t="0" r="7620" b="3810"/>
                  <wp:docPr id="4" name="圖片 4" descr="çµçµä½ç­å¤å¥®ï¼éº¥è¯é«èè±æä½ æç¨çåªå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µçµä½ç­å¤å¥®ï¼éº¥è¯é«èè±æä½ æç¨çåªå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50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693658" w:rsidRDefault="00947B1E" w:rsidP="00540F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Style w:val="a6"/>
                <w:rFonts w:ascii="Arial" w:hAnsi="Arial" w:cs="Arial" w:hint="eastAsia"/>
                <w:b/>
                <w:color w:val="333333"/>
                <w:szCs w:val="24"/>
                <w:u w:val="none"/>
                <w:shd w:val="clear" w:color="auto" w:fill="FFFFFF"/>
              </w:rPr>
            </w:pPr>
            <w:r w:rsidRPr="00603392">
              <w:rPr>
                <w:rFonts w:ascii="Arial" w:hAnsi="Arial" w:cs="Arial" w:hint="eastAsia"/>
                <w:b/>
                <w:color w:val="232323"/>
                <w:szCs w:val="24"/>
              </w:rPr>
              <w:t>麥肯錫菁英教你有用的努力</w:t>
            </w:r>
            <w:r w:rsidR="00D06126" w:rsidRPr="00603392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   </w:t>
            </w:r>
            <w:r w:rsidR="00D06126" w:rsidRPr="000A2473">
              <w:rPr>
                <w:rFonts w:ascii="Arial" w:hAnsi="Arial" w:cs="Arial" w:hint="eastAsia"/>
                <w:b/>
                <w:color w:val="666666"/>
                <w:szCs w:val="24"/>
                <w:shd w:val="clear" w:color="auto" w:fill="FFFFFF"/>
              </w:rPr>
              <w:t>作者</w:t>
            </w:r>
            <w:r w:rsidR="00D06126" w:rsidRPr="000A2473">
              <w:rPr>
                <w:rFonts w:ascii="Arial" w:hAnsi="Arial" w:cs="Arial" w:hint="eastAsia"/>
                <w:b/>
                <w:color w:val="666666"/>
                <w:szCs w:val="24"/>
                <w:shd w:val="clear" w:color="auto" w:fill="FFFFFF"/>
              </w:rPr>
              <w:t>:</w:t>
            </w:r>
            <w:r w:rsidR="008A7816" w:rsidRPr="00603392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 xml:space="preserve"> </w:t>
            </w:r>
            <w:r w:rsidR="008A7816" w:rsidRPr="000A2473">
              <w:rPr>
                <w:rFonts w:ascii="Arial" w:hAnsi="Arial" w:cs="Arial"/>
                <w:b/>
                <w:color w:val="666666"/>
                <w:szCs w:val="24"/>
                <w:shd w:val="clear" w:color="auto" w:fill="FFFFFF"/>
              </w:rPr>
              <w:t> </w:t>
            </w:r>
            <w:hyperlink r:id="rId13" w:history="1">
              <w:r w:rsidR="008A7816" w:rsidRPr="000A2473">
                <w:rPr>
                  <w:rStyle w:val="a6"/>
                  <w:rFonts w:ascii="Arial" w:hAnsi="Arial" w:cs="Arial"/>
                  <w:b/>
                  <w:color w:val="333333"/>
                  <w:szCs w:val="24"/>
                  <w:u w:val="none"/>
                  <w:shd w:val="clear" w:color="auto" w:fill="FFFFFF"/>
                </w:rPr>
                <w:t>山梨廣一</w:t>
              </w:r>
            </w:hyperlink>
          </w:p>
          <w:p w:rsidR="000A2473" w:rsidRPr="00603392" w:rsidRDefault="000A2473" w:rsidP="00540F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  <w:p w:rsidR="00693658" w:rsidRPr="00603392" w:rsidRDefault="008A7816" w:rsidP="00540F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60339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努力是好事，但如果方法不對，就會掉入低等勤奮陷阱。許多人都想學習如何聰明工作、不加班還是能達成業績，工作品質不打折還能升官發財。但到底該怎麼做才能讓努力彈無虛發？進麥肯錫</w:t>
            </w:r>
            <w:r w:rsidRPr="0060339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5</w:t>
            </w:r>
            <w:r w:rsidRPr="0060339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年便快速榮升合夥人的超強顧問，首度公開讓所有付出「快、準、好」的菁英工作術</w:t>
            </w:r>
            <w:r w:rsidRPr="0060339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603392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努力的品質可以被定義、被測量、被分析。　　每個人在行動之前都必須懂得區分「有用的努力」和「無用的努力」。</w:t>
            </w:r>
          </w:p>
          <w:p w:rsidR="00693658" w:rsidRPr="00603392" w:rsidRDefault="00693658" w:rsidP="00540F68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693658" w:rsidRPr="00804ADB" w:rsidTr="00540F68">
        <w:trPr>
          <w:jc w:val="center"/>
        </w:trPr>
        <w:tc>
          <w:tcPr>
            <w:tcW w:w="3132" w:type="dxa"/>
          </w:tcPr>
          <w:p w:rsidR="00693658" w:rsidRPr="00804ADB" w:rsidRDefault="00693658" w:rsidP="00540F68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075" w:type="dxa"/>
          </w:tcPr>
          <w:p w:rsidR="00693658" w:rsidRPr="00603392" w:rsidRDefault="00693658" w:rsidP="00540F68">
            <w:pPr>
              <w:jc w:val="center"/>
              <w:rPr>
                <w:b/>
                <w:szCs w:val="24"/>
              </w:rPr>
            </w:pPr>
            <w:r w:rsidRPr="00603392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693658" w:rsidRPr="00DE022C" w:rsidTr="00540F68">
        <w:trPr>
          <w:trHeight w:val="2818"/>
          <w:jc w:val="center"/>
        </w:trPr>
        <w:tc>
          <w:tcPr>
            <w:tcW w:w="3132" w:type="dxa"/>
            <w:vAlign w:val="center"/>
          </w:tcPr>
          <w:p w:rsidR="00693658" w:rsidRPr="00DE022C" w:rsidRDefault="008A7816" w:rsidP="00DE022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drawing>
                <wp:inline distT="0" distB="0" distL="0" distR="0" wp14:anchorId="05579A45" wp14:editId="0CC5FC52">
                  <wp:extent cx="1531620" cy="1630680"/>
                  <wp:effectExtent l="0" t="0" r="0" b="7620"/>
                  <wp:docPr id="5" name="圖片 5" descr="ä¸æ±åçè±éï¼è§£å£ç¸®é³éé.z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ä¸æ±åçè±éï¼è§£å£ç¸®é³éé.z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0A2473" w:rsidRPr="00DE022C" w:rsidRDefault="00947B1E" w:rsidP="00DE022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  <w:r w:rsidRPr="00DE02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不求勝的英雄</w:t>
            </w:r>
            <w:r w:rsidR="00D06126" w:rsidRPr="00DE02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</w:t>
            </w:r>
            <w:r w:rsidR="00D06126" w:rsidRPr="00DE02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D06126" w:rsidRPr="00DE02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8A7816"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hyperlink r:id="rId15" w:history="1">
              <w:r w:rsidR="008A7816" w:rsidRPr="00DE022C">
                <w:rPr>
                  <w:rFonts w:eastAsia="新細明體"/>
                  <w:b/>
                  <w:color w:val="232323"/>
                  <w:kern w:val="0"/>
                  <w:szCs w:val="24"/>
                </w:rPr>
                <w:t>陳金鋒</w:t>
              </w:r>
            </w:hyperlink>
            <w:r w:rsidR="008A7816"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, </w:t>
            </w:r>
            <w:hyperlink r:id="rId16" w:history="1">
              <w:r w:rsidR="008A7816" w:rsidRPr="00DE022C">
                <w:rPr>
                  <w:rFonts w:eastAsia="新細明體"/>
                  <w:b/>
                  <w:color w:val="232323"/>
                  <w:kern w:val="0"/>
                  <w:szCs w:val="24"/>
                </w:rPr>
                <w:t>林以君</w:t>
              </w:r>
            </w:hyperlink>
            <w:r w:rsidR="008A7816"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, </w:t>
            </w:r>
            <w:hyperlink r:id="rId17" w:history="1">
              <w:r w:rsidR="008A7816" w:rsidRPr="00DE022C">
                <w:rPr>
                  <w:rFonts w:eastAsia="新細明體"/>
                  <w:b/>
                  <w:color w:val="232323"/>
                  <w:kern w:val="0"/>
                  <w:szCs w:val="24"/>
                </w:rPr>
                <w:t>李碧蓮</w:t>
              </w:r>
            </w:hyperlink>
            <w:r w:rsidR="008A7816"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 </w:t>
            </w:r>
          </w:p>
          <w:p w:rsidR="008A7816" w:rsidRPr="00DE022C" w:rsidRDefault="008A7816" w:rsidP="00DE022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他是台灣旅外球員王建民、陽岱鋼、郭泓志的偶像，是世界強投朴贊浩、松坂大輔敬重的對手，是中華隊最重要的定心丸。陳金鋒的身影，標誌著一個時代、一種精神，也刻劃著台灣棒球史。做為一個全台灣看到他就像看到「希望」的球員，這本書是脫下球衣、走出打擊區之後的陳金鋒，對那個「球來就打」的陳金鋒的真實剖析。這本書裡，不全然是棒球，也沒有密密麻麻的紀錄數字，有的是沒有被瞭解的，陳金鋒的心情和其所見所思。鋒嫂林右璇說，我們沒有什麼可以留給孩子的，這一本書要留給他去認識自己爸爸曾經走過的路。一個人不論走得有多遠，都不能忘記自己是誰。</w:t>
            </w:r>
          </w:p>
        </w:tc>
      </w:tr>
      <w:tr w:rsidR="00693658" w:rsidRPr="00DE022C" w:rsidTr="00DE022C">
        <w:trPr>
          <w:trHeight w:val="2505"/>
          <w:jc w:val="center"/>
        </w:trPr>
        <w:tc>
          <w:tcPr>
            <w:tcW w:w="3132" w:type="dxa"/>
            <w:vAlign w:val="center"/>
          </w:tcPr>
          <w:p w:rsidR="00693658" w:rsidRPr="00DE022C" w:rsidRDefault="00DE022C" w:rsidP="00DE022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drawing>
                <wp:inline distT="0" distB="0" distL="0" distR="0" wp14:anchorId="2E640CF8" wp14:editId="4F52615B">
                  <wp:extent cx="1531620" cy="1424940"/>
                  <wp:effectExtent l="0" t="0" r="0" b="3810"/>
                  <wp:docPr id="3" name="圖片 3" descr="èæ°«éç¨®çï¼é­¯å°éçæ«æï¼ä»å¤©ä½ èæ°«äºå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èæ°«éç¨®çï¼é­¯å°éçæ«æï¼ä»å¤©ä½ èæ°«äºå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  <w:shd w:val="clear" w:color="auto" w:fill="auto"/>
          </w:tcPr>
          <w:p w:rsidR="00DE022C" w:rsidRPr="00603392" w:rsidRDefault="00DE022C" w:rsidP="00DE022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0339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聞氫這種病</w:t>
            </w:r>
            <w:r w:rsidRPr="0060339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Pr="0060339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Pr="0060339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Pr="0060339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</w:t>
            </w:r>
            <w:r w:rsidRPr="000A2473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</w:t>
            </w:r>
            <w:hyperlink r:id="rId19" w:history="1">
              <w:r w:rsidRPr="00DE022C">
                <w:rPr>
                  <w:rFonts w:ascii="Arial" w:eastAsia="新細明體" w:hAnsi="Arial" w:cs="Arial"/>
                  <w:b/>
                  <w:color w:val="232323"/>
                  <w:kern w:val="0"/>
                  <w:szCs w:val="24"/>
                </w:rPr>
                <w:t>聞氫哥</w:t>
              </w:r>
            </w:hyperlink>
            <w:r w:rsidRPr="0060339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 </w:t>
            </w:r>
          </w:p>
          <w:p w:rsidR="00DE022C" w:rsidRDefault="00DE022C" w:rsidP="00DE022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</w:pPr>
          </w:p>
          <w:p w:rsidR="008A7816" w:rsidRPr="00DE022C" w:rsidRDefault="00DE022C" w:rsidP="00DE022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0339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哥，不是有距離感的文青，是零距離的，聞氫哥。以深不可測的高冷態度觀察芸芸眾生，每日一笑的創作，時而看穿，時而點破，時而帶有教育意義，造福廣大上班族、學生族的無聊白日時光，甚至是大夜班的通宵寂寞夜。</w:t>
            </w:r>
            <w:r w:rsidRPr="0060339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50</w:t>
            </w:r>
            <w:r w:rsidRPr="0060339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萬粉絲擁護，娛樂圖文深受年輕人（</w:t>
            </w:r>
            <w:r w:rsidRPr="0060339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18</w:t>
            </w:r>
            <w:r w:rsidRPr="0060339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～</w:t>
            </w:r>
            <w:r w:rsidRPr="0060339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35</w:t>
            </w:r>
            <w:r w:rsidRPr="00603392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歲）喜愛，耍冷幽默把妹、結合時事的貼文經常引起話題。</w:t>
            </w:r>
          </w:p>
        </w:tc>
      </w:tr>
      <w:tr w:rsidR="00693658" w:rsidRPr="00DE022C" w:rsidTr="00540F68">
        <w:trPr>
          <w:jc w:val="center"/>
        </w:trPr>
        <w:tc>
          <w:tcPr>
            <w:tcW w:w="3132" w:type="dxa"/>
            <w:vAlign w:val="center"/>
          </w:tcPr>
          <w:p w:rsidR="00693658" w:rsidRPr="00DE022C" w:rsidRDefault="008A7816" w:rsidP="00DE022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drawing>
                <wp:inline distT="0" distB="0" distL="0" distR="0" wp14:anchorId="33276358" wp14:editId="091AFBB7">
                  <wp:extent cx="1356360" cy="1386840"/>
                  <wp:effectExtent l="0" t="0" r="0" b="3810"/>
                  <wp:docPr id="7" name="圖片 7" descr="ç¶è²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¶è²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36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75" w:type="dxa"/>
          </w:tcPr>
          <w:p w:rsidR="00693658" w:rsidRPr="00DE022C" w:rsidRDefault="00947B1E" w:rsidP="00DE022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02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</w:t>
            </w:r>
            <w:r w:rsidRPr="00DE02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當責</w:t>
            </w:r>
            <w:r w:rsidR="00D06126" w:rsidRPr="00DE02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D06126" w:rsidRPr="00DE02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D06126" w:rsidRPr="00DE02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8A7816"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 </w:t>
            </w:r>
            <w:hyperlink r:id="rId21" w:history="1">
              <w:r w:rsidR="008A7816" w:rsidRPr="00DE022C">
                <w:rPr>
                  <w:rFonts w:eastAsia="新細明體"/>
                  <w:b/>
                  <w:color w:val="232323"/>
                  <w:kern w:val="0"/>
                </w:rPr>
                <w:t>張文隆</w:t>
              </w:r>
            </w:hyperlink>
          </w:p>
          <w:p w:rsidR="00693658" w:rsidRPr="00DE022C" w:rsidRDefault="008A7816" w:rsidP="00DE022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當責的字源及延意是：要算清楚的、需報告的、可依賴的、能解釋的、知得失的、負後果的、重成果的。「當責者」要能承擔全責，要確定「負責者」能完成工作。對許多人來說，承擔當責後，心中總是揮之不去的是要承擔「後果」（</w:t>
            </w:r>
            <w:r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consequences</w:t>
            </w:r>
            <w:r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）。後果，是大自然法則中的因果效應，「因」是我們採取的思想與行動，行動要致果，有成有敗；當責不讓並無法豁免或減緩你必須承擔的「果」。但，如果，你擁有</w:t>
            </w:r>
            <w:r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100</w:t>
            </w:r>
            <w:r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％的責任感，心堅志定，總是全力以赴，你的事業與人生一定會成功。</w:t>
            </w:r>
          </w:p>
        </w:tc>
      </w:tr>
      <w:tr w:rsidR="00693658" w:rsidRPr="00DE022C" w:rsidTr="00540F68">
        <w:trPr>
          <w:trHeight w:val="3239"/>
          <w:jc w:val="center"/>
        </w:trPr>
        <w:tc>
          <w:tcPr>
            <w:tcW w:w="3132" w:type="dxa"/>
            <w:vAlign w:val="center"/>
          </w:tcPr>
          <w:p w:rsidR="00693658" w:rsidRPr="00DE022C" w:rsidRDefault="00603392" w:rsidP="00DE022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drawing>
                <wp:inline distT="0" distB="0" distL="0" distR="0" wp14:anchorId="6EC25CE4" wp14:editId="31729229">
                  <wp:extent cx="1600200" cy="2072640"/>
                  <wp:effectExtent l="0" t="0" r="0" b="3810"/>
                  <wp:docPr id="8" name="圖片 8" descr="ç«ç°çåå­ï¼ç¾©å¤§å©æåçå¨æ°ç¿»è­¯ï¼è¾å¯å¤§å¸«è¦ªèªè¨»è§£!ãæ°è­¯æ¬+è¨»è§£æ¬ã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ç«ç°çåå­ï¼ç¾©å¤§å©æåçå¨æ°ç¿»è­¯ï¼è¾å¯å¤§å¸«è¦ªèªè¨»è§£!ãæ°è­¯æ¬+è¨»è§£æ¬ã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658" w:rsidRPr="00DE022C" w:rsidRDefault="00693658" w:rsidP="00DE022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</w:p>
        </w:tc>
        <w:tc>
          <w:tcPr>
            <w:tcW w:w="7075" w:type="dxa"/>
          </w:tcPr>
          <w:p w:rsidR="00693658" w:rsidRPr="00DE022C" w:rsidRDefault="00AE4A66" w:rsidP="00DE022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60339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玫瑰的名字</w:t>
            </w:r>
            <w:r w:rsidR="00D06126" w:rsidRPr="00603392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   </w:t>
            </w:r>
            <w:r w:rsidR="00D06126" w:rsidRPr="00DE02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作者</w:t>
            </w:r>
            <w:r w:rsidR="00D06126" w:rsidRPr="00DE02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:</w:t>
            </w:r>
            <w:r w:rsidR="00603392"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 xml:space="preserve">  </w:t>
            </w:r>
            <w:hyperlink r:id="rId23" w:history="1">
              <w:r w:rsidR="00603392" w:rsidRPr="00DE022C">
                <w:rPr>
                  <w:rFonts w:eastAsia="新細明體"/>
                  <w:b/>
                  <w:color w:val="232323"/>
                  <w:kern w:val="0"/>
                </w:rPr>
                <w:t>安伯托</w:t>
              </w:r>
              <w:r w:rsidR="00603392" w:rsidRPr="00DE022C">
                <w:rPr>
                  <w:rFonts w:ascii="Arial" w:eastAsia="新細明體" w:hAnsi="Arial" w:cs="Arial" w:hint="eastAsia"/>
                  <w:b/>
                  <w:color w:val="232323"/>
                  <w:kern w:val="0"/>
                </w:rPr>
                <w:t>‧</w:t>
              </w:r>
              <w:r w:rsidR="00603392" w:rsidRPr="00DE022C">
                <w:rPr>
                  <w:rFonts w:eastAsia="新細明體"/>
                  <w:b/>
                  <w:color w:val="232323"/>
                  <w:kern w:val="0"/>
                </w:rPr>
                <w:t>艾可</w:t>
              </w:r>
            </w:hyperlink>
          </w:p>
          <w:p w:rsidR="00603392" w:rsidRPr="00603392" w:rsidRDefault="00603392" w:rsidP="00DE022C">
            <w:pPr>
              <w:widowControl/>
              <w:shd w:val="clear" w:color="auto" w:fill="FFFFFF"/>
              <w:snapToGrid w:val="0"/>
              <w:spacing w:line="320" w:lineRule="atLeast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DE022C"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  <w:t>中世紀的義大利正處在羅馬教廷與帝國統治相互抗衡的陰影之中，方濟各會修士威廉為了參加一場關於神權與王權的辯論會，帶著他的徒弟阿德索來到義大利北部山區的本篤會修道院，那裡有著一座全基督教世界藏書最豐富的八角形圖書館。但在他們抵達之前，修道院卻發生了一起命案：插圖裝幀師阿德莫墜谷身亡。而在七天之內，希臘文翻譯魏納茲歐、草藥學修士賽夫禮諾、圖書館助理貝藍格，以及圖書館管理員馬拉其亞也陸續離奇慘死。面對一連串的命案，修道院裡起了一陣恐慌，眾人認為這是〈默示錄〉中七聲號角所預言的末世來臨，而且死亡尚未結束，還有兩起命案即將發生。但只有威廉覺得案情並不單純，他一方面要與來自教會的保守勢力對抗，一方面則要暗中進行調查，找出事件的真相。然而他越是深入探究，便宛如陷入盤根錯節的迷宮般讓人迷失了自我，直到他們發現所有秘密的答案，似乎都隱藏在那座八角形圖書館</w:t>
            </w:r>
            <w:r w:rsidR="00DE022C"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中</w:t>
            </w:r>
            <w:r w:rsidR="00DE022C">
              <w:rPr>
                <w:rFonts w:ascii="新細明體" w:eastAsia="新細明體" w:hAnsi="新細明體" w:cs="Arial" w:hint="eastAsia"/>
                <w:b/>
                <w:color w:val="232323"/>
                <w:kern w:val="0"/>
                <w:szCs w:val="24"/>
              </w:rPr>
              <w:t>。</w:t>
            </w:r>
          </w:p>
        </w:tc>
      </w:tr>
    </w:tbl>
    <w:p w:rsidR="000A406B" w:rsidRPr="00DE022C" w:rsidRDefault="000A406B" w:rsidP="00DE022C">
      <w:pPr>
        <w:widowControl/>
        <w:shd w:val="clear" w:color="auto" w:fill="FFFFFF"/>
        <w:snapToGrid w:val="0"/>
        <w:spacing w:line="320" w:lineRule="atLeast"/>
        <w:rPr>
          <w:rFonts w:ascii="Arial" w:eastAsia="新細明體" w:hAnsi="Arial" w:cs="Arial"/>
          <w:b/>
          <w:color w:val="232323"/>
          <w:kern w:val="0"/>
          <w:szCs w:val="24"/>
        </w:rPr>
      </w:pPr>
      <w:bookmarkStart w:id="0" w:name="_GoBack"/>
      <w:bookmarkEnd w:id="0"/>
    </w:p>
    <w:sectPr w:rsidR="000A406B" w:rsidRPr="00DE02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58"/>
    <w:rsid w:val="000A2473"/>
    <w:rsid w:val="000A406B"/>
    <w:rsid w:val="0016427B"/>
    <w:rsid w:val="00603392"/>
    <w:rsid w:val="00693658"/>
    <w:rsid w:val="008A7816"/>
    <w:rsid w:val="00947B1E"/>
    <w:rsid w:val="00A371E0"/>
    <w:rsid w:val="00AE4A66"/>
    <w:rsid w:val="00CE0252"/>
    <w:rsid w:val="00D06126"/>
    <w:rsid w:val="00DE022C"/>
    <w:rsid w:val="00E02713"/>
    <w:rsid w:val="00EA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936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6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612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06126"/>
    <w:rPr>
      <w:color w:val="0000FF"/>
      <w:u w:val="single"/>
    </w:rPr>
  </w:style>
  <w:style w:type="character" w:styleId="a7">
    <w:name w:val="Strong"/>
    <w:basedOn w:val="a0"/>
    <w:uiPriority w:val="22"/>
    <w:qFormat/>
    <w:rsid w:val="008A7816"/>
    <w:rPr>
      <w:b/>
      <w:bCs/>
    </w:rPr>
  </w:style>
  <w:style w:type="character" w:customStyle="1" w:styleId="tracetxt">
    <w:name w:val="trace_txt"/>
    <w:basedOn w:val="a0"/>
    <w:rsid w:val="008A7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9365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6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6126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06126"/>
    <w:rPr>
      <w:color w:val="0000FF"/>
      <w:u w:val="single"/>
    </w:rPr>
  </w:style>
  <w:style w:type="character" w:styleId="a7">
    <w:name w:val="Strong"/>
    <w:basedOn w:val="a0"/>
    <w:uiPriority w:val="22"/>
    <w:qFormat/>
    <w:rsid w:val="008A7816"/>
    <w:rPr>
      <w:b/>
      <w:bCs/>
    </w:rPr>
  </w:style>
  <w:style w:type="character" w:customStyle="1" w:styleId="tracetxt">
    <w:name w:val="trace_txt"/>
    <w:basedOn w:val="a0"/>
    <w:rsid w:val="008A7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earch.books.com.tw/exep/prod_search.php?key=%E5%B1%B1%E6%A2%A8%E5%BB%A3%E4%B8%80&amp;f=author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search.books.com.tw/exep/prod_search.php?key=%E5%BC%B5%E6%96%87%E9%9A%86&amp;f=author" TargetMode="External"/><Relationship Id="rId7" Type="http://schemas.openxmlformats.org/officeDocument/2006/relationships/hyperlink" Target="http://search.books.com.tw/exep/prod_search.php?key=%E7%B0%A1%E5%AA%9C%2F%E8%91%97%EF%BC%8C%E9%BB%83%E5%B0%8F%E7%87%95%2F%E7%B9%AA&amp;f=author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search.books.com.tw/exep/prod_search.php?key=%E6%9D%8E%E7%A2%A7%E8%93%AE&amp;f=autho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earch.books.com.tw/exep/prod_search.php?key=%E6%9E%97%E4%BB%A5%E5%90%9B&amp;f=author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earch.books.com.tw/exep/prod_search.php?key=%E8%B7%AF%E5%85%A7&amp;f=autho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earch.books.com.tw/exep/prod_search.php?key=%E9%99%B3%E9%87%91%E9%8B%92&amp;f=author" TargetMode="External"/><Relationship Id="rId23" Type="http://schemas.openxmlformats.org/officeDocument/2006/relationships/hyperlink" Target="http://search.books.com.tw/exep/prod_search.php?key=%E5%AE%89%E4%BC%AF%E6%89%98%E2%80%A7%E8%89%BE%E5%8F%AF&amp;f=author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search.books.com.tw/exep/prod_search.php?key=%E8%81%9E%E6%B0%AB%E5%93%A5&amp;f=auth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books.com.tw/exep/prod_search.php?key=%E5%8F%B2%E8%92%82%E8%8A%AC%E3%83%BB%E5%B7%B4%E5%85%8B%E6%9B%BC&amp;f=author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08A0-343E-455C-A46E-E862C9EC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6</cp:revision>
  <dcterms:created xsi:type="dcterms:W3CDTF">2018-04-16T23:56:00Z</dcterms:created>
  <dcterms:modified xsi:type="dcterms:W3CDTF">2018-04-18T01:25:00Z</dcterms:modified>
</cp:coreProperties>
</file>