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361FDD">
        <w:rPr>
          <w:rFonts w:ascii="華康超明體(P)" w:eastAsia="華康超明體(P)" w:hint="eastAsia"/>
          <w:sz w:val="36"/>
        </w:rPr>
        <w:t>20</w:t>
      </w:r>
      <w:r w:rsidR="001C14A3">
        <w:rPr>
          <w:rFonts w:ascii="華康超明體(P)" w:eastAsia="華康超明體(P)" w:hint="eastAsia"/>
          <w:sz w:val="36"/>
        </w:rPr>
        <w:t>6</w:t>
      </w:r>
      <w:r>
        <w:rPr>
          <w:rFonts w:ascii="華康超明體(P)" w:eastAsia="華康超明體(P)" w:hint="eastAsia"/>
          <w:sz w:val="36"/>
        </w:rPr>
        <w:t>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8D0DE1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361FDD">
        <w:rPr>
          <w:rFonts w:ascii="華康超明體(P)" w:eastAsia="華康超明體(P)" w:hint="eastAsia"/>
          <w:color w:val="000000"/>
          <w:sz w:val="36"/>
        </w:rPr>
        <w:t>1</w:t>
      </w:r>
      <w:r w:rsidR="001C14A3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1C14A3">
        <w:rPr>
          <w:rFonts w:ascii="華康超明體(P)" w:eastAsia="華康超明體(P)" w:hint="eastAsia"/>
          <w:color w:val="000000"/>
          <w:sz w:val="36"/>
        </w:rPr>
        <w:t>20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Pr="00804ADB" w:rsidRDefault="003C49B2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96440" cy="1737360"/>
                  <wp:effectExtent l="0" t="0" r="3810" b="0"/>
                  <wp:docPr id="2" name="圖片 2" descr="玩出台灣Way：50條精選行家玩法，假期小旅行立刻出發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玩出台灣Way：50條精選行家玩法，假期小旅行立刻出發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3C49B2" w:rsidRPr="00E6399D" w:rsidRDefault="00197C7B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玩出台灣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way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3C49B2" w:rsidRPr="00E6399D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</w:t>
            </w:r>
            <w:r w:rsidR="003C49B2" w:rsidRPr="00E6399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吳鳳</w:t>
            </w:r>
          </w:p>
          <w:p w:rsidR="001C14A3" w:rsidRPr="00E6399D" w:rsidRDefault="003C49B2" w:rsidP="00E6399D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《愛玩客》主持人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吳鳳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5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年寶島旅行終極精選嚴選台灣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50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條最值得一遊的旅行路線，超過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200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處私房人氣景點，跟著達人一路上山下海，徹底玩出最棒的台灣！從新北市開始，一路向南奔馳，足跡踏遍苗栗、台中、彰化、嘉義、台南、高雄、花蓮、台東、澎湖、蘭嶼、馬祖</w:t>
            </w:r>
            <w:r w:rsidR="00E6399D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台灣的美麗生態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Ｘ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大自然風景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X 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私房景點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X 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城市美食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X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在地文化，保證讓你一玩就愛上，不用出國，也能一路玩到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High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！小鎮之旅</w:t>
            </w:r>
            <w:r w:rsidR="00E6399D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E6399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菁桐、侯硐、平溪、淡水、八里、新港、布袋</w:t>
            </w:r>
            <w:r w:rsidR="00E6399D" w:rsidRPr="00E6399D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美食嚐鮮</w:t>
            </w:r>
            <w:r w:rsidR="00E6399D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E6399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大閘蟹、原住民風味餐、豆腐料理、開運三寶飯、古早味鹹粿</w:t>
            </w:r>
            <w:r w:rsidR="00E6399D" w:rsidRPr="00E6399D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985BF6" w:rsidRPr="00804ADB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3C49B2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266958" wp14:editId="77A43087">
                  <wp:extent cx="2042160" cy="1737360"/>
                  <wp:effectExtent l="0" t="0" r="0" b="0"/>
                  <wp:docPr id="3" name="圖片 3" descr="畫家帶路，漫遊客家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畫家帶路，漫遊客家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E6399D" w:rsidRDefault="00197C7B" w:rsidP="00E6399D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</w:pPr>
            <w:r w:rsidRPr="00E6399D">
              <w:rPr>
                <w:rFonts w:ascii="Arial" w:hAnsi="Arial" w:cs="Arial" w:hint="eastAsia"/>
                <w:b/>
                <w:color w:val="232323"/>
              </w:rPr>
              <w:t>漫遊客家庄</w:t>
            </w:r>
            <w:r w:rsidR="003C49B2" w:rsidRPr="00E6399D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3C49B2" w:rsidRPr="00E6399D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3C49B2" w:rsidRPr="00E6399D">
              <w:rPr>
                <w:rFonts w:ascii="Arial" w:hAnsi="Arial" w:cs="Arial" w:hint="eastAsia"/>
                <w:b/>
                <w:color w:val="232323"/>
              </w:rPr>
              <w:t xml:space="preserve">: </w:t>
            </w:r>
            <w:r w:rsidR="003C49B2" w:rsidRPr="00E6399D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劉彤渲</w:t>
            </w:r>
          </w:p>
          <w:p w:rsidR="001C14A3" w:rsidRPr="00E6399D" w:rsidRDefault="003C49B2" w:rsidP="00E6399D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E6399D">
              <w:rPr>
                <w:rFonts w:ascii="Arial" w:hAnsi="Arial" w:cs="Arial" w:hint="eastAsia"/>
                <w:b/>
                <w:color w:val="232323"/>
              </w:rPr>
              <w:t>客家文化內蘊許多獨有特色及豐厚情感，台灣客家族群分布廣大，近年客家文化、客家美食，台灣人彷若熟悉了，但真正的客家精神與味道，卻仍隱身於許多街頭巷弄中。很多的客家鄉鎮都非常有意思，我們希望能以一本書，細細去品嘗客家故事與旅程，將他們一一蒐集、標記起來，以愉悅輕快活潑的小品塗鴉方式，詮釋平易近人的客家小故事，讓藏身在台灣各角落的客家小地方，都能被探訪，讓客家文化不再只是研討會上的議題，讓客家文化成為一種新時尚的旅行腳步。</w:t>
            </w:r>
          </w:p>
        </w:tc>
      </w:tr>
      <w:tr w:rsidR="00985BF6" w:rsidRPr="00804A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3C49B2" w:rsidP="000901B1">
            <w:pPr>
              <w:jc w:val="center"/>
              <w:rPr>
                <w:b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0C988E4" wp14:editId="7E958504">
                  <wp:extent cx="1874520" cy="1744980"/>
                  <wp:effectExtent l="0" t="0" r="0" b="7620"/>
                  <wp:docPr id="4" name="圖片 4" descr="詳說日本文化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詳說日本文化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075" w:type="dxa"/>
          </w:tcPr>
          <w:p w:rsidR="0068042B" w:rsidRDefault="00197C7B" w:rsidP="00E6399D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E6399D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日本文化史</w:t>
            </w:r>
            <w:r w:rsidR="003C49B2" w:rsidRPr="00E6399D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23340" w:rsidRPr="00E6399D">
              <w:rPr>
                <w:rFonts w:ascii="Arial" w:hAnsi="Arial" w:cs="Arial"/>
                <w:color w:val="666666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423340" w:rsidRPr="00E6399D">
                <w:rPr>
                  <w:rStyle w:val="a7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楊永良</w:t>
              </w:r>
            </w:hyperlink>
            <w:r w:rsidR="00C15A91" w:rsidRPr="00E6399D">
              <w:rPr>
                <w:rFonts w:ascii="Arial" w:hAnsi="Arial" w:cs="Arial"/>
                <w:b/>
                <w:color w:val="232323"/>
                <w:szCs w:val="24"/>
              </w:rPr>
              <w:br/>
            </w:r>
          </w:p>
          <w:p w:rsidR="001C14A3" w:rsidRPr="00E6399D" w:rsidRDefault="00423340" w:rsidP="00E6399D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本書涵蓋多面向的文化背景，以深入淺出的方式詳細介紹日本的文學、宗教、戲劇與繪畫，更竭力著墨於國內同類書籍較少觸及的領域，例如日本的法制、天皇制、女性史等。內容多元而完整，剖析精闢而獨到，因此這本書不單是一本鉅細靡遺的文化史，也是一本饒富趣味的日本史。</w:t>
            </w:r>
          </w:p>
        </w:tc>
      </w:tr>
      <w:tr w:rsidR="00985BF6" w:rsidRPr="00804A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423340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2502DE" wp14:editId="40EBE3F4">
                  <wp:extent cx="2156460" cy="1821180"/>
                  <wp:effectExtent l="0" t="0" r="0" b="7620"/>
                  <wp:docPr id="5" name="圖片 5" descr="這樣準備作品集：設計經紀人專業指點 × 業界精英不藏私分享(數位時代全新修訂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這樣準備作品集：設計經紀人專業指點 × 業界精英不藏私分享(數位時代全新修訂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8042B" w:rsidRDefault="00197C7B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bCs/>
                <w:color w:val="232323"/>
                <w:szCs w:val="24"/>
                <w:shd w:val="clear" w:color="auto" w:fill="FFFFFF"/>
              </w:rPr>
            </w:pP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這樣準備作品集</w:t>
            </w:r>
            <w:r w:rsidR="003C49B2" w:rsidRPr="00E6399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23340" w:rsidRPr="00E6399D">
              <w:rPr>
                <w:rFonts w:ascii="Arial" w:hAnsi="Arial" w:cs="Arial"/>
                <w:color w:val="666666"/>
                <w:szCs w:val="24"/>
                <w:shd w:val="clear" w:color="auto" w:fill="FFFFFF"/>
              </w:rPr>
              <w:t xml:space="preserve"> </w:t>
            </w:r>
            <w:r w:rsidR="00423340" w:rsidRPr="00E6399D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妃格．泰勒</w:t>
            </w:r>
            <w:r w:rsidR="00423340" w:rsidRPr="00E6399D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Fig Taylor</w:t>
            </w:r>
          </w:p>
          <w:p w:rsidR="0068042B" w:rsidRDefault="0068042B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bCs/>
                <w:color w:val="232323"/>
                <w:szCs w:val="24"/>
                <w:shd w:val="clear" w:color="auto" w:fill="FFFFFF"/>
              </w:rPr>
            </w:pPr>
          </w:p>
          <w:p w:rsidR="00985BF6" w:rsidRPr="00E6399D" w:rsidRDefault="00423340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E6399D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本書作者來自英國深厚設計文化和高階設計水平的背景，不只提供歐洲正規作品集製作的實務觀念，也是台灣設計界對作品集的概念、本質、功能、類型等難得的全面性探索機會；書中許多歐、美、澳專業設計人士對作品集的肯切看法，也提供國內設計新鮮人製作作品集時，一個多面相的實務參考資料。本書除了教你該收入什麼作品的同時，也告訴你斷捨離的重要。在吸收作者毫無保留傳授的知識後，還可從寶貴的訪談片段中，直擊業界核心人士的看法。</w:t>
            </w:r>
          </w:p>
          <w:p w:rsidR="00985BF6" w:rsidRPr="00E6399D" w:rsidRDefault="00985BF6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E6399D" w:rsidRDefault="00985BF6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E6399D" w:rsidRDefault="00985BF6" w:rsidP="000901B1">
            <w:pPr>
              <w:jc w:val="center"/>
              <w:rPr>
                <w:b/>
                <w:szCs w:val="24"/>
              </w:rPr>
            </w:pPr>
            <w:r w:rsidRPr="00E6399D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804ADB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97286F" w:rsidRDefault="00423340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EFC083" wp14:editId="2CB96551">
                  <wp:extent cx="2042160" cy="1965960"/>
                  <wp:effectExtent l="0" t="0" r="0" b="0"/>
                  <wp:docPr id="6" name="圖片 6" descr="http://im1.book.com.tw/image/getImage?i=http://www.books.com.tw/img/001/073/76/0010737658.jpg&amp;v=584693a1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3/76/0010737658.jpg&amp;v=584693a1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E6399D" w:rsidRDefault="00197C7B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E6399D">
              <w:rPr>
                <w:rFonts w:ascii="Arial" w:hAnsi="Arial" w:cs="Arial" w:hint="eastAsia"/>
                <w:b/>
                <w:color w:val="232323"/>
              </w:rPr>
              <w:t>插畫地圖藝術</w:t>
            </w:r>
            <w:r w:rsidR="003C49B2" w:rsidRPr="00E6399D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3C49B2" w:rsidRPr="00E6399D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3C49B2" w:rsidRPr="00E6399D">
              <w:rPr>
                <w:rFonts w:ascii="Arial" w:hAnsi="Arial" w:cs="Arial" w:hint="eastAsia"/>
                <w:b/>
                <w:color w:val="232323"/>
              </w:rPr>
              <w:t>:</w:t>
            </w:r>
            <w:r w:rsidR="00423340" w:rsidRPr="00E6399D">
              <w:rPr>
                <w:rFonts w:ascii="Arial" w:hAnsi="Arial" w:cs="Arial"/>
                <w:color w:val="232323"/>
                <w:shd w:val="clear" w:color="auto" w:fill="FFFFFF"/>
              </w:rPr>
              <w:t xml:space="preserve"> </w:t>
            </w:r>
            <w:r w:rsidR="00423340" w:rsidRPr="00E6399D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約翰・羅門</w:t>
            </w:r>
          </w:p>
          <w:p w:rsidR="00423340" w:rsidRPr="00E6399D" w:rsidRDefault="00423340" w:rsidP="00E6399D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E6399D">
              <w:rPr>
                <w:rFonts w:ascii="Arial" w:hAnsi="Arial" w:cs="Arial" w:hint="eastAsia"/>
                <w:b/>
                <w:color w:val="232323"/>
              </w:rPr>
              <w:t>插畫地圖的結構與工藝製圖截然不同，就如同爵士樂和奇幻作品般，允許藝術家展現自我的風格和技巧，在毫無框架限制之下創作一個視覺故事，它顯然能夠觸碰到人類的部分直覺，讓人在觀看時不自覺地參與其中，「欣喜地仔細觀察地圖中的每一個小細節」，　並將大腦中的某些印象與周圍環境連結在一起。插畫製圖家將靈感付諸於圖像，在現實的架構下，創造出類小說般的意境，將地圖帶入一個新的境界──讓地圖是地圖，卻又展現出迥異的視覺觀感。</w:t>
            </w:r>
          </w:p>
        </w:tc>
      </w:tr>
      <w:tr w:rsidR="00985BF6" w:rsidRPr="00804ADB" w:rsidTr="00E6399D">
        <w:trPr>
          <w:trHeight w:val="3531"/>
          <w:jc w:val="center"/>
        </w:trPr>
        <w:tc>
          <w:tcPr>
            <w:tcW w:w="3132" w:type="dxa"/>
            <w:vAlign w:val="center"/>
          </w:tcPr>
          <w:p w:rsidR="00985BF6" w:rsidRPr="00804ADB" w:rsidRDefault="00423340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FF6EE0" wp14:editId="0A4D5F92">
                  <wp:extent cx="1859280" cy="1653540"/>
                  <wp:effectExtent l="0" t="0" r="7620" b="3810"/>
                  <wp:docPr id="7" name="圖片 7" descr="夢幻翻糖蛋糕：9位世界頂尖蛋糕設計師+9款經典蛋糕食譜+3種萬用甜點糖醬+4種不同硬度翻糖+26款各式場合蛋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夢幻翻糖蛋糕：9位世界頂尖蛋糕設計師+9款經典蛋糕食譜+3種萬用甜點糖醬+4種不同硬度翻糖+26款各式場合蛋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E6399D" w:rsidRDefault="00197C7B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E6399D">
              <w:rPr>
                <w:rFonts w:ascii="Arial" w:hAnsi="Arial" w:cs="Arial" w:hint="eastAsia"/>
                <w:b/>
                <w:color w:val="232323"/>
              </w:rPr>
              <w:t>夢幻翻糖蛋糕</w:t>
            </w:r>
            <w:r w:rsidR="003C49B2" w:rsidRPr="00E6399D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3C49B2" w:rsidRPr="00E6399D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3C49B2" w:rsidRPr="00E6399D">
              <w:rPr>
                <w:rFonts w:ascii="Arial" w:hAnsi="Arial" w:cs="Arial" w:hint="eastAsia"/>
                <w:b/>
                <w:color w:val="232323"/>
              </w:rPr>
              <w:t>:</w:t>
            </w:r>
            <w:r w:rsidR="00423340" w:rsidRPr="00E6399D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423340" w:rsidRPr="00E6399D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李華</w:t>
            </w:r>
          </w:p>
          <w:p w:rsidR="00423340" w:rsidRPr="00E6399D" w:rsidRDefault="00423340" w:rsidP="00E6399D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E6399D">
              <w:rPr>
                <w:rFonts w:ascii="Arial" w:hAnsi="Arial" w:cs="Arial" w:hint="eastAsia"/>
                <w:b/>
                <w:color w:val="232323"/>
              </w:rPr>
              <w:t>拋開單調的水果塔和海綿蛋糕，讓我們為蛋糕迷與專業工作者介紹令人驚嘆的美食藝術創作、可以一口咬下的甜蜜雕塑。一層、一層、又一層，讓歡樂繽紛的生日蛋糕、雪白無瑕的結婚蛋糕，為生命中美好的那一天留下難忘的浪漫回憶。本書是「翻糖蛋糕設計與製作完全手冊」，由一群熱愛甜點和藝術的設計師、蛋糕師傅和攝影師共同完成。從工具介紹、材料準備、調色、蛋糕烘培、翻糖製作到成品參考，從無到有教讀者動手製作自己的藝術蛋糕。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2B111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B82036" wp14:editId="26B85AE9">
                  <wp:extent cx="1988820" cy="1706880"/>
                  <wp:effectExtent l="0" t="0" r="0" b="7620"/>
                  <wp:docPr id="8" name="圖片 8" descr="新版  咖啡學 COFFEEOLOGY EXTRA：秘史、精品豆、北歐技法與烘焙概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新版  咖啡學 COFFEEOLOGY EXTRA：秘史、精品豆、北歐技法與烘焙概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E6399D" w:rsidRDefault="00197C7B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新版咖啡學</w:t>
            </w:r>
            <w:r w:rsidR="003C49B2" w:rsidRPr="00E6399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B1117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2B1117" w:rsidRPr="00E6399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歐舍</w:t>
            </w:r>
            <w:r w:rsidR="002B1117" w:rsidRPr="00E6399D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="002B1117" w:rsidRPr="00E6399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許寶霖（</w:t>
            </w:r>
            <w:r w:rsidR="002B1117" w:rsidRPr="00E6399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CoE</w:t>
            </w:r>
            <w:r w:rsidR="002B1117" w:rsidRPr="00E6399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國際評審）</w:t>
            </w:r>
          </w:p>
          <w:p w:rsidR="00985BF6" w:rsidRPr="00E6399D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1C14A3" w:rsidRPr="00E6399D" w:rsidRDefault="002B1117" w:rsidP="002B111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「這是每家咖啡店老闆一定會讀的入門教科書」</w:t>
            </w:r>
            <w:r w:rsidR="00E6399D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長銷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9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年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40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刷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咖啡界聖經，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2017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年版，全新增修上市</w:t>
            </w:r>
            <w:r w:rsidR="00E6399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!</w:t>
            </w:r>
            <w:r w:rsidR="00E6399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新增中國咖啡史及雲南咖啡第一手觀察</w:t>
            </w:r>
            <w:r w:rsidR="00E6399D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增補近三萬字，頁數加量不加價！再版更新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精采內容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E6399D">
              <w:rPr>
                <w:rFonts w:ascii="新細明體" w:eastAsia="新細明體" w:hAnsi="新細明體" w:cs="Arial" w:hint="eastAsia"/>
                <w:b/>
                <w:color w:val="232323"/>
                <w:szCs w:val="24"/>
              </w:rPr>
              <w:t>。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最早出現「咖啡」兩字的官方文獻，藏在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228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公園裡的台灣博物館？雲南咖啡產量大爆發，年產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10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萬噸，但好的雲南豆該往何處尋？德國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JAB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控股入主畢茲咖啡後，大手筆併購樹墩城與知識份子兩大品牌，又斥資買下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K-Cup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，意圖左打星巴克、右殺雀巢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Nespresso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？精品老牌畢茲廝殺星巴克與雀巢</w:t>
            </w:r>
            <w:r w:rsidR="00E6399D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E6399D">
              <w:rPr>
                <w:rFonts w:ascii="Arial" w:hAnsi="Arial" w:cs="Arial" w:hint="eastAsia"/>
                <w:b/>
                <w:color w:val="232323"/>
                <w:szCs w:val="24"/>
              </w:rPr>
              <w:t>中國咖啡史與雲南莊園探秘</w:t>
            </w:r>
            <w:r w:rsidR="00E6399D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</w:p>
          <w:p w:rsidR="00985BF6" w:rsidRPr="00E6399D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68042B">
        <w:trPr>
          <w:trHeight w:val="3963"/>
          <w:jc w:val="center"/>
        </w:trPr>
        <w:tc>
          <w:tcPr>
            <w:tcW w:w="3132" w:type="dxa"/>
            <w:vAlign w:val="center"/>
          </w:tcPr>
          <w:p w:rsidR="00985BF6" w:rsidRPr="00804ADB" w:rsidRDefault="00EB041C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8FE9B7" wp14:editId="5605D12B">
                  <wp:extent cx="1889760" cy="2072640"/>
                  <wp:effectExtent l="0" t="0" r="0" b="3810"/>
                  <wp:docPr id="10" name="圖片 10" descr="台茶小時代：30位特色茶人x150種新茶美學生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台茶小時代：30位特色茶人x150種新茶美學生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68042B" w:rsidRDefault="00197C7B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台茶小時代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C49B2"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EB041C" w:rsidRPr="0068042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EB041C" w:rsidRPr="0068042B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《</w:t>
            </w:r>
            <w:r w:rsidR="00EB041C" w:rsidRPr="0068042B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La Vie</w:t>
            </w:r>
            <w:r w:rsidR="00EB041C" w:rsidRPr="0068042B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》編輯部</w:t>
            </w:r>
          </w:p>
          <w:p w:rsidR="001C14A3" w:rsidRPr="00E6399D" w:rsidRDefault="001C14A3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1C14A3" w:rsidRPr="00E6399D" w:rsidRDefault="00EB041C" w:rsidP="00EB041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喝茶，不只是能解渴，也能喝出態度、喝出品質，喝出生活的美好連結，喝出自己想要的「小時代」。跟著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30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位茶人，泡出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30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種人生哲學，品茗由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4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種常見的台灣發酵茶，所精心揉製出的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150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種茶品，玩賞特色茶器，讚嘆各種融合傳統與現代的藝術作品</w:t>
            </w:r>
            <w:r w:rsidR="0068042B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E6399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打聽茶人喝茶習慣，用馬克杯、吃飯的碗、甚至咖啡的濾壺都可以泡茶，並在與茶人共存的茶裡空間中，享受職人精神與文化精髓的茶韻美感。有別於坊間談茶的作者專門書，在這本書中，你所看到的不再只是單一的喝茶態度，而是能選擇自己想要的喝茶方式。</w:t>
            </w:r>
          </w:p>
          <w:p w:rsidR="001C14A3" w:rsidRPr="00E6399D" w:rsidRDefault="001C14A3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</w:tbl>
    <w:p w:rsidR="00C708F1" w:rsidRPr="00985BF6" w:rsidRDefault="00C708F1"/>
    <w:sectPr w:rsidR="00C708F1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112198"/>
    <w:rsid w:val="00197C7B"/>
    <w:rsid w:val="001C14A3"/>
    <w:rsid w:val="00215CEA"/>
    <w:rsid w:val="0027020E"/>
    <w:rsid w:val="00275BEE"/>
    <w:rsid w:val="002B1117"/>
    <w:rsid w:val="00300A57"/>
    <w:rsid w:val="00361FDD"/>
    <w:rsid w:val="003C49B2"/>
    <w:rsid w:val="00423340"/>
    <w:rsid w:val="004B09A1"/>
    <w:rsid w:val="005132B1"/>
    <w:rsid w:val="005517CA"/>
    <w:rsid w:val="00563AA2"/>
    <w:rsid w:val="00622BA2"/>
    <w:rsid w:val="0068042B"/>
    <w:rsid w:val="006E6B98"/>
    <w:rsid w:val="0082738B"/>
    <w:rsid w:val="008D0DE1"/>
    <w:rsid w:val="008F03F3"/>
    <w:rsid w:val="009036DC"/>
    <w:rsid w:val="0094396B"/>
    <w:rsid w:val="009512B3"/>
    <w:rsid w:val="00985BF6"/>
    <w:rsid w:val="009F54EF"/>
    <w:rsid w:val="00A35E7C"/>
    <w:rsid w:val="00AF1698"/>
    <w:rsid w:val="00B023F3"/>
    <w:rsid w:val="00B63466"/>
    <w:rsid w:val="00B9453A"/>
    <w:rsid w:val="00C15A91"/>
    <w:rsid w:val="00C24862"/>
    <w:rsid w:val="00C67A89"/>
    <w:rsid w:val="00C708F1"/>
    <w:rsid w:val="00CE13C6"/>
    <w:rsid w:val="00D71634"/>
    <w:rsid w:val="00DB35D6"/>
    <w:rsid w:val="00E6399D"/>
    <w:rsid w:val="00EB041C"/>
    <w:rsid w:val="00EC5872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423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42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E6%A5%8A%E6%B0%B8%E8%89%AF&amp;f=author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8</cp:revision>
  <dcterms:created xsi:type="dcterms:W3CDTF">2017-11-16T07:07:00Z</dcterms:created>
  <dcterms:modified xsi:type="dcterms:W3CDTF">2017-11-18T01:40:00Z</dcterms:modified>
</cp:coreProperties>
</file>