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BF6" w:rsidRDefault="00985BF6" w:rsidP="00985BF6">
      <w:pPr>
        <w:snapToGrid w:val="0"/>
        <w:jc w:val="center"/>
        <w:rPr>
          <w:rFonts w:ascii="華康超明體(P)" w:eastAsia="華康超明體(P)"/>
          <w:sz w:val="36"/>
        </w:rPr>
      </w:pPr>
      <w:r>
        <w:rPr>
          <w:rFonts w:ascii="華康超明體(P)" w:eastAsia="華康超明體(P)" w:hint="eastAsia"/>
          <w:sz w:val="36"/>
        </w:rPr>
        <w:t>嘉義市私立興華高級中學圖書館第</w:t>
      </w:r>
      <w:r w:rsidR="00361FDD">
        <w:rPr>
          <w:rFonts w:ascii="華康超明體(P)" w:eastAsia="華康超明體(P)" w:hint="eastAsia"/>
          <w:sz w:val="36"/>
        </w:rPr>
        <w:t>203</w:t>
      </w:r>
      <w:r>
        <w:rPr>
          <w:rFonts w:ascii="華康超明體(P)" w:eastAsia="華康超明體(P)" w:hint="eastAsia"/>
          <w:sz w:val="36"/>
        </w:rPr>
        <w:t>【好書週報】</w:t>
      </w:r>
    </w:p>
    <w:p w:rsidR="00985BF6" w:rsidRDefault="00985BF6" w:rsidP="00985BF6">
      <w:pPr>
        <w:snapToGrid w:val="0"/>
        <w:spacing w:beforeLines="50" w:before="180" w:afterLines="50" w:after="180"/>
        <w:jc w:val="center"/>
        <w:rPr>
          <w:rFonts w:ascii="華康超明體(P)" w:eastAsia="華康超明體(P)"/>
          <w:color w:val="000000"/>
          <w:sz w:val="36"/>
        </w:rPr>
      </w:pPr>
      <w:r>
        <w:rPr>
          <w:rFonts w:ascii="華康超明體(P)" w:eastAsia="華康超明體(P)" w:hint="eastAsia"/>
          <w:color w:val="000000"/>
          <w:sz w:val="36"/>
        </w:rPr>
        <w:t>發行日期：10</w:t>
      </w:r>
      <w:r w:rsidR="008D0DE1">
        <w:rPr>
          <w:rFonts w:ascii="華康超明體(P)" w:eastAsia="華康超明體(P)" w:hint="eastAsia"/>
          <w:color w:val="000000"/>
          <w:sz w:val="36"/>
        </w:rPr>
        <w:t>6</w:t>
      </w:r>
      <w:r>
        <w:rPr>
          <w:rFonts w:ascii="華康超明體(P)" w:eastAsia="華康超明體(P)" w:hint="eastAsia"/>
          <w:color w:val="000000"/>
          <w:sz w:val="36"/>
        </w:rPr>
        <w:t>年</w:t>
      </w:r>
      <w:r w:rsidR="00361FDD">
        <w:rPr>
          <w:rFonts w:ascii="華康超明體(P)" w:eastAsia="華康超明體(P)" w:hint="eastAsia"/>
          <w:color w:val="000000"/>
          <w:sz w:val="36"/>
        </w:rPr>
        <w:t>10</w:t>
      </w:r>
      <w:r>
        <w:rPr>
          <w:rFonts w:ascii="華康超明體(P)" w:eastAsia="華康超明體(P)" w:hint="eastAsia"/>
          <w:color w:val="000000"/>
          <w:sz w:val="36"/>
        </w:rPr>
        <w:t>月</w:t>
      </w:r>
      <w:r w:rsidR="00361FDD">
        <w:rPr>
          <w:rFonts w:ascii="華康超明體(P)" w:eastAsia="華康超明體(P)" w:hint="eastAsia"/>
          <w:color w:val="000000"/>
          <w:sz w:val="36"/>
        </w:rPr>
        <w:t>3</w:t>
      </w:r>
      <w:r w:rsidR="00DB35D6">
        <w:rPr>
          <w:rFonts w:ascii="華康超明體(P)" w:eastAsia="華康超明體(P)" w:hint="eastAsia"/>
          <w:color w:val="000000"/>
          <w:sz w:val="36"/>
        </w:rPr>
        <w:t>0</w:t>
      </w:r>
      <w:r>
        <w:rPr>
          <w:rFonts w:ascii="華康超明體(P)" w:eastAsia="華康超明體(P)" w:hint="eastAsia"/>
          <w:color w:val="000000"/>
          <w:sz w:val="36"/>
        </w:rPr>
        <w:t>日</w:t>
      </w:r>
    </w:p>
    <w:tbl>
      <w:tblPr>
        <w:tblStyle w:val="a3"/>
        <w:tblW w:w="10207" w:type="dxa"/>
        <w:jc w:val="center"/>
        <w:tblInd w:w="-318" w:type="dxa"/>
        <w:tblLayout w:type="fixed"/>
        <w:tblLook w:val="04A0" w:firstRow="1" w:lastRow="0" w:firstColumn="1" w:lastColumn="0" w:noHBand="0" w:noVBand="1"/>
      </w:tblPr>
      <w:tblGrid>
        <w:gridCol w:w="3132"/>
        <w:gridCol w:w="7075"/>
      </w:tblGrid>
      <w:tr w:rsidR="00985BF6" w:rsidTr="000901B1">
        <w:trPr>
          <w:jc w:val="center"/>
        </w:trPr>
        <w:tc>
          <w:tcPr>
            <w:tcW w:w="3132" w:type="dxa"/>
          </w:tcPr>
          <w:p w:rsidR="00985BF6" w:rsidRPr="00AB44C7" w:rsidRDefault="00985BF6" w:rsidP="000901B1">
            <w:pPr>
              <w:jc w:val="center"/>
              <w:rPr>
                <w:b/>
              </w:rPr>
            </w:pPr>
            <w:r w:rsidRPr="00AB44C7">
              <w:rPr>
                <w:rFonts w:hint="eastAsia"/>
                <w:b/>
              </w:rPr>
              <w:t>書名、封面</w:t>
            </w:r>
          </w:p>
        </w:tc>
        <w:tc>
          <w:tcPr>
            <w:tcW w:w="7075" w:type="dxa"/>
          </w:tcPr>
          <w:p w:rsidR="00985BF6" w:rsidRPr="00AB44C7" w:rsidRDefault="00985BF6" w:rsidP="000901B1">
            <w:pPr>
              <w:jc w:val="center"/>
              <w:rPr>
                <w:b/>
              </w:rPr>
            </w:pPr>
            <w:r w:rsidRPr="00AB44C7">
              <w:rPr>
                <w:rFonts w:hint="eastAsia"/>
                <w:b/>
              </w:rPr>
              <w:t>內容簡介</w:t>
            </w:r>
          </w:p>
        </w:tc>
      </w:tr>
      <w:tr w:rsidR="00985BF6" w:rsidRPr="00804ADB" w:rsidTr="000901B1">
        <w:trPr>
          <w:trHeight w:val="2502"/>
          <w:jc w:val="center"/>
        </w:trPr>
        <w:tc>
          <w:tcPr>
            <w:tcW w:w="3132" w:type="dxa"/>
          </w:tcPr>
          <w:p w:rsidR="00985BF6" w:rsidRDefault="00906C3A" w:rsidP="000901B1">
            <w:pPr>
              <w:jc w:val="center"/>
              <w:rPr>
                <w:b/>
                <w:noProof/>
                <w:szCs w:val="24"/>
              </w:rPr>
            </w:pPr>
            <w:r>
              <w:rPr>
                <w:noProof/>
              </w:rPr>
              <w:drawing>
                <wp:inline distT="0" distB="0" distL="0" distR="0" wp14:anchorId="58445B2E" wp14:editId="1317EB40">
                  <wp:extent cx="1851660" cy="1463040"/>
                  <wp:effectExtent l="0" t="0" r="0" b="3810"/>
                  <wp:docPr id="1" name="圖片 1" descr="http://im1.book.com.tw/image/getImage?i=http://www.books.com.tw/img/001/069/03/0010690308.jpg&amp;v=55f7f361&amp;w=348&amp;h=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1.book.com.tw/image/getImage?i=http://www.books.com.tw/img/001/069/03/0010690308.jpg&amp;v=55f7f361&amp;w=348&amp;h=3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1660" cy="1463040"/>
                          </a:xfrm>
                          <a:prstGeom prst="rect">
                            <a:avLst/>
                          </a:prstGeom>
                          <a:noFill/>
                          <a:ln>
                            <a:noFill/>
                          </a:ln>
                        </pic:spPr>
                      </pic:pic>
                    </a:graphicData>
                  </a:graphic>
                </wp:inline>
              </w:drawing>
            </w:r>
          </w:p>
          <w:p w:rsidR="00985BF6" w:rsidRPr="00804ADB" w:rsidRDefault="00985BF6" w:rsidP="000901B1">
            <w:pPr>
              <w:jc w:val="center"/>
              <w:rPr>
                <w:b/>
                <w:szCs w:val="24"/>
              </w:rPr>
            </w:pPr>
          </w:p>
        </w:tc>
        <w:tc>
          <w:tcPr>
            <w:tcW w:w="7075" w:type="dxa"/>
          </w:tcPr>
          <w:p w:rsidR="00985BF6" w:rsidRDefault="00361FDD" w:rsidP="000901B1">
            <w:pPr>
              <w:widowControl/>
              <w:shd w:val="clear" w:color="auto" w:fill="FFFFFF"/>
              <w:snapToGrid w:val="0"/>
              <w:spacing w:line="320" w:lineRule="atLeast"/>
              <w:rPr>
                <w:rStyle w:val="a6"/>
                <w:rFonts w:ascii="Arial" w:hAnsi="Arial" w:cs="Arial" w:hint="eastAsia"/>
                <w:color w:val="232323"/>
                <w:sz w:val="20"/>
                <w:szCs w:val="20"/>
                <w:shd w:val="clear" w:color="auto" w:fill="FFFFFF"/>
              </w:rPr>
            </w:pPr>
            <w:r>
              <w:rPr>
                <w:rFonts w:ascii="Arial" w:eastAsia="新細明體" w:hAnsi="Arial" w:cs="Arial" w:hint="eastAsia"/>
                <w:b/>
                <w:color w:val="232323"/>
                <w:kern w:val="0"/>
                <w:szCs w:val="24"/>
              </w:rPr>
              <w:t>樹的智慧</w:t>
            </w:r>
            <w:r w:rsidR="00906C3A">
              <w:rPr>
                <w:rFonts w:ascii="Arial" w:eastAsia="新細明體" w:hAnsi="Arial" w:cs="Arial" w:hint="eastAsia"/>
                <w:b/>
                <w:color w:val="232323"/>
                <w:kern w:val="0"/>
                <w:szCs w:val="24"/>
              </w:rPr>
              <w:t xml:space="preserve">     </w:t>
            </w:r>
            <w:r w:rsidR="00906C3A">
              <w:rPr>
                <w:rFonts w:ascii="Arial" w:eastAsia="新細明體" w:hAnsi="Arial" w:cs="Arial" w:hint="eastAsia"/>
                <w:b/>
                <w:color w:val="232323"/>
                <w:kern w:val="0"/>
                <w:szCs w:val="24"/>
              </w:rPr>
              <w:t>作者</w:t>
            </w:r>
            <w:r w:rsidR="00906C3A">
              <w:rPr>
                <w:rFonts w:ascii="Arial" w:eastAsia="新細明體" w:hAnsi="Arial" w:cs="Arial" w:hint="eastAsia"/>
                <w:b/>
                <w:color w:val="232323"/>
                <w:kern w:val="0"/>
                <w:szCs w:val="24"/>
              </w:rPr>
              <w:t>:</w:t>
            </w:r>
            <w:r w:rsidR="00906C3A">
              <w:rPr>
                <w:rStyle w:val="a3"/>
                <w:rFonts w:ascii="Arial" w:hAnsi="Arial" w:cs="Arial"/>
                <w:color w:val="232323"/>
                <w:sz w:val="20"/>
                <w:szCs w:val="20"/>
                <w:shd w:val="clear" w:color="auto" w:fill="FFFFFF"/>
              </w:rPr>
              <w:t xml:space="preserve"> </w:t>
            </w:r>
            <w:r w:rsidR="00906C3A">
              <w:rPr>
                <w:rStyle w:val="a6"/>
                <w:rFonts w:ascii="Arial" w:hAnsi="Arial" w:cs="Arial"/>
                <w:color w:val="232323"/>
                <w:sz w:val="20"/>
                <w:szCs w:val="20"/>
                <w:shd w:val="clear" w:color="auto" w:fill="FFFFFF"/>
              </w:rPr>
              <w:t>麥克斯</w:t>
            </w:r>
            <w:r w:rsidR="00906C3A">
              <w:rPr>
                <w:rStyle w:val="a6"/>
                <w:rFonts w:ascii="Arial" w:hAnsi="Arial" w:cs="Arial"/>
                <w:color w:val="232323"/>
                <w:sz w:val="20"/>
                <w:szCs w:val="20"/>
                <w:shd w:val="clear" w:color="auto" w:fill="FFFFFF"/>
              </w:rPr>
              <w:t>•</w:t>
            </w:r>
            <w:r w:rsidR="00906C3A">
              <w:rPr>
                <w:rStyle w:val="a6"/>
                <w:rFonts w:ascii="Arial" w:hAnsi="Arial" w:cs="Arial"/>
                <w:color w:val="232323"/>
                <w:sz w:val="20"/>
                <w:szCs w:val="20"/>
                <w:shd w:val="clear" w:color="auto" w:fill="FFFFFF"/>
              </w:rPr>
              <w:t>亞當斯（</w:t>
            </w:r>
            <w:r w:rsidR="00906C3A">
              <w:rPr>
                <w:rStyle w:val="a6"/>
                <w:rFonts w:ascii="Arial" w:hAnsi="Arial" w:cs="Arial"/>
                <w:color w:val="232323"/>
                <w:sz w:val="20"/>
                <w:szCs w:val="20"/>
                <w:shd w:val="clear" w:color="auto" w:fill="FFFFFF"/>
              </w:rPr>
              <w:t>Max Adams</w:t>
            </w:r>
            <w:r w:rsidR="00906C3A">
              <w:rPr>
                <w:rStyle w:val="a6"/>
                <w:rFonts w:ascii="Arial" w:hAnsi="Arial" w:cs="Arial"/>
                <w:color w:val="232323"/>
                <w:sz w:val="20"/>
                <w:szCs w:val="20"/>
                <w:shd w:val="clear" w:color="auto" w:fill="FFFFFF"/>
              </w:rPr>
              <w:t>）</w:t>
            </w:r>
          </w:p>
          <w:p w:rsidR="00906C3A" w:rsidRPr="00602696" w:rsidRDefault="00906C3A" w:rsidP="00FF3615">
            <w:pPr>
              <w:widowControl/>
              <w:shd w:val="clear" w:color="auto" w:fill="FFFFFF"/>
              <w:snapToGrid w:val="0"/>
              <w:spacing w:line="320" w:lineRule="atLeast"/>
              <w:rPr>
                <w:rFonts w:ascii="Arial" w:eastAsia="新細明體" w:hAnsi="Arial" w:cs="Arial"/>
                <w:b/>
                <w:color w:val="232323"/>
                <w:kern w:val="0"/>
                <w:szCs w:val="24"/>
              </w:rPr>
            </w:pPr>
            <w:r w:rsidRPr="00906C3A">
              <w:rPr>
                <w:rFonts w:ascii="Arial" w:eastAsia="新細明體" w:hAnsi="Arial" w:cs="Arial" w:hint="eastAsia"/>
                <w:b/>
                <w:color w:val="232323"/>
                <w:kern w:val="0"/>
                <w:szCs w:val="24"/>
              </w:rPr>
              <w:t>樹木是大自然的奇異瑰寶，它們是地球的肺、氣候調節器和棲地保護者。自從史前人類出沒於廣大的原始非洲林，樹木便提供了庇護、醫藥、涼蔭、食物和燃料。本書述說所有與樹有關的故事和調查，探討樹木生物學、工程學、環境學、考古文化史，以及數世紀以來人類與樹林之間密不可分的文明關係。諾貝爾獎總統卡特鍾情於手工木作的秘密？結伴成群的樹如何彼此競爭？林地人的日常是怎麼樣的，儼然一個認識森林各種面向的萬花筒。</w:t>
            </w:r>
          </w:p>
        </w:tc>
      </w:tr>
      <w:tr w:rsidR="00985BF6" w:rsidRPr="00804ADB" w:rsidTr="000901B1">
        <w:trPr>
          <w:trHeight w:val="2916"/>
          <w:jc w:val="center"/>
        </w:trPr>
        <w:tc>
          <w:tcPr>
            <w:tcW w:w="3132" w:type="dxa"/>
          </w:tcPr>
          <w:p w:rsidR="00985BF6" w:rsidRPr="00804ADB" w:rsidRDefault="00906C3A" w:rsidP="000901B1">
            <w:pPr>
              <w:rPr>
                <w:b/>
                <w:szCs w:val="24"/>
              </w:rPr>
            </w:pPr>
            <w:r>
              <w:rPr>
                <w:noProof/>
              </w:rPr>
              <w:drawing>
                <wp:inline distT="0" distB="0" distL="0" distR="0" wp14:anchorId="4F7B7E6D" wp14:editId="42BE13E5">
                  <wp:extent cx="1935480" cy="1798320"/>
                  <wp:effectExtent l="0" t="0" r="7620" b="0"/>
                  <wp:docPr id="2" name="圖片 2" descr="地表最強國文課本 第一冊：翻牆出走自學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地表最強國文課本 第一冊：翻牆出走自學期"/>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5480" cy="1798320"/>
                          </a:xfrm>
                          <a:prstGeom prst="rect">
                            <a:avLst/>
                          </a:prstGeom>
                          <a:noFill/>
                          <a:ln>
                            <a:noFill/>
                          </a:ln>
                        </pic:spPr>
                      </pic:pic>
                    </a:graphicData>
                  </a:graphic>
                </wp:inline>
              </w:drawing>
            </w:r>
          </w:p>
        </w:tc>
        <w:tc>
          <w:tcPr>
            <w:tcW w:w="7075" w:type="dxa"/>
            <w:shd w:val="clear" w:color="auto" w:fill="auto"/>
          </w:tcPr>
          <w:p w:rsidR="00C15A91" w:rsidRPr="00FF3615" w:rsidRDefault="00361FDD" w:rsidP="00FF3615">
            <w:pPr>
              <w:widowControl/>
              <w:shd w:val="clear" w:color="auto" w:fill="FFFFFF"/>
              <w:snapToGrid w:val="0"/>
              <w:spacing w:line="320" w:lineRule="atLeast"/>
              <w:rPr>
                <w:rFonts w:eastAsia="新細明體" w:hint="eastAsia"/>
                <w:b/>
                <w:bCs/>
                <w:kern w:val="0"/>
              </w:rPr>
            </w:pPr>
            <w:r w:rsidRPr="00FF3615">
              <w:rPr>
                <w:rFonts w:ascii="Arial" w:eastAsia="新細明體" w:hAnsi="Arial" w:cs="Arial" w:hint="eastAsia"/>
                <w:b/>
                <w:color w:val="232323"/>
                <w:kern w:val="0"/>
                <w:szCs w:val="24"/>
              </w:rPr>
              <w:t>地表最強</w:t>
            </w:r>
            <w:r w:rsidRPr="00FF3615">
              <w:rPr>
                <w:rFonts w:ascii="Arial" w:eastAsia="新細明體" w:hAnsi="Arial" w:cs="Arial" w:hint="eastAsia"/>
                <w:b/>
                <w:color w:val="232323"/>
                <w:kern w:val="0"/>
                <w:szCs w:val="24"/>
              </w:rPr>
              <w:t xml:space="preserve"> </w:t>
            </w:r>
            <w:r w:rsidRPr="00FF3615">
              <w:rPr>
                <w:rFonts w:ascii="Arial" w:eastAsia="新細明體" w:hAnsi="Arial" w:cs="Arial" w:hint="eastAsia"/>
                <w:b/>
                <w:color w:val="232323"/>
                <w:kern w:val="0"/>
                <w:szCs w:val="24"/>
              </w:rPr>
              <w:t>國文課本</w:t>
            </w:r>
            <w:r w:rsidR="00906C3A" w:rsidRPr="00FF3615">
              <w:rPr>
                <w:rFonts w:ascii="Arial" w:eastAsia="新細明體" w:hAnsi="Arial" w:cs="Arial" w:hint="eastAsia"/>
                <w:b/>
                <w:color w:val="232323"/>
                <w:kern w:val="0"/>
                <w:szCs w:val="24"/>
              </w:rPr>
              <w:t xml:space="preserve">     </w:t>
            </w:r>
            <w:r w:rsidR="00906C3A">
              <w:rPr>
                <w:rFonts w:ascii="Arial" w:eastAsia="新細明體" w:hAnsi="Arial" w:cs="Arial" w:hint="eastAsia"/>
                <w:b/>
                <w:color w:val="232323"/>
                <w:kern w:val="0"/>
                <w:szCs w:val="24"/>
              </w:rPr>
              <w:t>作者</w:t>
            </w:r>
            <w:r w:rsidR="00906C3A">
              <w:rPr>
                <w:rFonts w:ascii="Arial" w:eastAsia="新細明體" w:hAnsi="Arial" w:cs="Arial" w:hint="eastAsia"/>
                <w:b/>
                <w:color w:val="232323"/>
                <w:kern w:val="0"/>
                <w:szCs w:val="24"/>
              </w:rPr>
              <w:t>:</w:t>
            </w:r>
            <w:r w:rsidR="00906C3A" w:rsidRPr="00FF3615">
              <w:rPr>
                <w:rFonts w:ascii="Arial" w:eastAsia="新細明體" w:hAnsi="Arial" w:cs="Arial" w:hint="eastAsia"/>
                <w:b/>
                <w:color w:val="232323"/>
                <w:kern w:val="0"/>
                <w:szCs w:val="24"/>
              </w:rPr>
              <w:t xml:space="preserve"> </w:t>
            </w:r>
            <w:r w:rsidR="00906C3A" w:rsidRPr="00FF3615">
              <w:rPr>
                <w:rFonts w:eastAsia="新細明體"/>
                <w:b/>
                <w:bCs/>
                <w:kern w:val="0"/>
              </w:rPr>
              <w:t>陳茻</w:t>
            </w:r>
          </w:p>
          <w:p w:rsidR="00FF3615" w:rsidRDefault="00FF3615" w:rsidP="00FF3615">
            <w:pPr>
              <w:widowControl/>
              <w:shd w:val="clear" w:color="auto" w:fill="FFFFFF"/>
              <w:snapToGrid w:val="0"/>
              <w:spacing w:line="320" w:lineRule="atLeast"/>
              <w:rPr>
                <w:rFonts w:ascii="Arial" w:eastAsia="新細明體" w:hAnsi="Arial" w:cs="Arial" w:hint="eastAsia"/>
                <w:b/>
                <w:color w:val="232323"/>
                <w:kern w:val="0"/>
                <w:szCs w:val="24"/>
              </w:rPr>
            </w:pPr>
          </w:p>
          <w:p w:rsidR="006A3CB9" w:rsidRPr="00602696" w:rsidRDefault="006A3CB9" w:rsidP="00FF3615">
            <w:pPr>
              <w:widowControl/>
              <w:shd w:val="clear" w:color="auto" w:fill="FFFFFF"/>
              <w:snapToGrid w:val="0"/>
              <w:spacing w:line="320" w:lineRule="atLeast"/>
              <w:rPr>
                <w:rFonts w:ascii="Arial" w:hAnsi="Arial" w:cs="Arial"/>
                <w:b/>
                <w:color w:val="232323"/>
              </w:rPr>
            </w:pPr>
            <w:r w:rsidRPr="00FF3615">
              <w:rPr>
                <w:rFonts w:ascii="Arial" w:eastAsia="新細明體" w:hAnsi="Arial" w:cs="Arial" w:hint="eastAsia"/>
                <w:b/>
                <w:color w:val="232323"/>
                <w:kern w:val="0"/>
                <w:szCs w:val="24"/>
              </w:rPr>
              <w:t>社運人士與教育家「黃宗羲」、文壇政壇雙冠王「歐陽脩」、登山背包客「柳宗元」、不斷被</w:t>
            </w:r>
            <w:r w:rsidRPr="00FF3615">
              <w:rPr>
                <w:rFonts w:ascii="Arial" w:eastAsia="新細明體" w:hAnsi="Arial" w:cs="Arial" w:hint="eastAsia"/>
                <w:b/>
                <w:color w:val="232323"/>
                <w:kern w:val="0"/>
                <w:szCs w:val="24"/>
              </w:rPr>
              <w:t>tag</w:t>
            </w:r>
            <w:r w:rsidRPr="00FF3615">
              <w:rPr>
                <w:rFonts w:ascii="Arial" w:eastAsia="新細明體" w:hAnsi="Arial" w:cs="Arial" w:hint="eastAsia"/>
                <w:b/>
                <w:color w:val="232323"/>
                <w:kern w:val="0"/>
                <w:szCs w:val="24"/>
              </w:rPr>
              <w:t>的隱士「陶潛」、周遊列國的潮男「孔子」等。「全書共十課，從年輕的文章開始，一路排到老的。過往的文學史都從最古老的文章開始教，我不認為這樣不好，只是想把年代倒回來，先讀讀離我們近點的東西，再慢慢</w:t>
            </w:r>
            <w:r w:rsidRPr="006A3CB9">
              <w:rPr>
                <w:rFonts w:ascii="Arial" w:hAnsi="Arial" w:cs="Arial" w:hint="eastAsia"/>
                <w:b/>
                <w:color w:val="232323"/>
              </w:rPr>
              <w:t>溯源，我想，這麼做也許會有些不同的收穫。」</w:t>
            </w:r>
          </w:p>
        </w:tc>
      </w:tr>
      <w:tr w:rsidR="00985BF6" w:rsidRPr="00804ADB" w:rsidTr="000901B1">
        <w:trPr>
          <w:trHeight w:val="3345"/>
          <w:jc w:val="center"/>
        </w:trPr>
        <w:tc>
          <w:tcPr>
            <w:tcW w:w="3132" w:type="dxa"/>
          </w:tcPr>
          <w:p w:rsidR="00985BF6" w:rsidRPr="00804ADB" w:rsidRDefault="006A3CB9" w:rsidP="000901B1">
            <w:pPr>
              <w:jc w:val="center"/>
              <w:rPr>
                <w:b/>
                <w:szCs w:val="24"/>
              </w:rPr>
            </w:pPr>
            <w:r>
              <w:rPr>
                <w:noProof/>
              </w:rPr>
              <w:drawing>
                <wp:inline distT="0" distB="0" distL="0" distR="0" wp14:anchorId="7AAE8A9B" wp14:editId="585F5CF7">
                  <wp:extent cx="1333500" cy="2019300"/>
                  <wp:effectExtent l="0" t="0" r="0" b="0"/>
                  <wp:docPr id="3" name="圖片 3" descr="低欲望社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低欲望社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2019300"/>
                          </a:xfrm>
                          <a:prstGeom prst="rect">
                            <a:avLst/>
                          </a:prstGeom>
                          <a:noFill/>
                          <a:ln>
                            <a:noFill/>
                          </a:ln>
                        </pic:spPr>
                      </pic:pic>
                    </a:graphicData>
                  </a:graphic>
                </wp:inline>
              </w:drawing>
            </w:r>
          </w:p>
        </w:tc>
        <w:tc>
          <w:tcPr>
            <w:tcW w:w="7075" w:type="dxa"/>
          </w:tcPr>
          <w:p w:rsidR="00C15A91" w:rsidRPr="00361FDD" w:rsidRDefault="00361FDD" w:rsidP="00FF3615">
            <w:pPr>
              <w:widowControl/>
              <w:shd w:val="clear" w:color="auto" w:fill="FFFFFF"/>
              <w:snapToGrid w:val="0"/>
              <w:spacing w:line="320" w:lineRule="atLeast"/>
              <w:rPr>
                <w:rFonts w:ascii="Arial" w:hAnsi="Arial" w:cs="Arial"/>
                <w:b/>
                <w:color w:val="232323"/>
                <w:szCs w:val="24"/>
              </w:rPr>
            </w:pPr>
            <w:r w:rsidRPr="00FF3615">
              <w:rPr>
                <w:rFonts w:ascii="Arial" w:eastAsia="新細明體" w:hAnsi="Arial" w:cs="Arial" w:hint="eastAsia"/>
                <w:b/>
                <w:color w:val="232323"/>
                <w:kern w:val="0"/>
                <w:szCs w:val="24"/>
              </w:rPr>
              <w:t>低慾望社會</w:t>
            </w:r>
            <w:r w:rsidR="00906C3A" w:rsidRPr="00FF3615">
              <w:rPr>
                <w:rFonts w:ascii="Arial" w:eastAsia="新細明體" w:hAnsi="Arial" w:cs="Arial" w:hint="eastAsia"/>
                <w:b/>
                <w:color w:val="232323"/>
                <w:kern w:val="0"/>
                <w:szCs w:val="24"/>
              </w:rPr>
              <w:t xml:space="preserve">       </w:t>
            </w:r>
            <w:r w:rsidR="00906C3A">
              <w:rPr>
                <w:rFonts w:ascii="Arial" w:eastAsia="新細明體" w:hAnsi="Arial" w:cs="Arial" w:hint="eastAsia"/>
                <w:b/>
                <w:color w:val="232323"/>
                <w:kern w:val="0"/>
                <w:szCs w:val="24"/>
              </w:rPr>
              <w:t>作者</w:t>
            </w:r>
            <w:r w:rsidR="00906C3A">
              <w:rPr>
                <w:rFonts w:ascii="Arial" w:eastAsia="新細明體" w:hAnsi="Arial" w:cs="Arial" w:hint="eastAsia"/>
                <w:b/>
                <w:color w:val="232323"/>
                <w:kern w:val="0"/>
                <w:szCs w:val="24"/>
              </w:rPr>
              <w:t>:</w:t>
            </w:r>
            <w:r w:rsidR="006A3CB9">
              <w:rPr>
                <w:rFonts w:ascii="Arial" w:eastAsia="新細明體" w:hAnsi="Arial" w:cs="Arial" w:hint="eastAsia"/>
                <w:b/>
                <w:color w:val="232323"/>
                <w:kern w:val="0"/>
                <w:szCs w:val="24"/>
              </w:rPr>
              <w:t xml:space="preserve"> </w:t>
            </w:r>
            <w:r w:rsidR="006A3CB9" w:rsidRPr="00FF3615">
              <w:rPr>
                <w:rFonts w:ascii="Arial" w:eastAsia="新細明體" w:hAnsi="Arial" w:cs="Arial"/>
                <w:b/>
                <w:color w:val="232323"/>
                <w:kern w:val="0"/>
                <w:szCs w:val="24"/>
              </w:rPr>
              <w:t>大前研一</w:t>
            </w:r>
            <w:r w:rsidR="006A3CB9" w:rsidRPr="00FF3615">
              <w:rPr>
                <w:rFonts w:ascii="Arial" w:eastAsia="新細明體" w:hAnsi="Arial" w:cs="Arial"/>
                <w:b/>
                <w:color w:val="232323"/>
                <w:kern w:val="0"/>
                <w:szCs w:val="24"/>
              </w:rPr>
              <w:t xml:space="preserve"> Kenichi Ohmae</w:t>
            </w:r>
            <w:r w:rsidR="00C15A91" w:rsidRPr="00FF3615">
              <w:rPr>
                <w:rFonts w:ascii="Arial" w:eastAsia="新細明體" w:hAnsi="Arial" w:cs="Arial"/>
                <w:b/>
                <w:color w:val="232323"/>
                <w:kern w:val="0"/>
                <w:szCs w:val="24"/>
              </w:rPr>
              <w:br/>
            </w:r>
            <w:r w:rsidR="006A3CB9" w:rsidRPr="00FF3615">
              <w:rPr>
                <w:rFonts w:ascii="Arial" w:eastAsia="新細明體" w:hAnsi="Arial" w:cs="Arial" w:hint="eastAsia"/>
                <w:b/>
                <w:color w:val="232323"/>
                <w:kern w:val="0"/>
                <w:szCs w:val="24"/>
              </w:rPr>
              <w:t>什麼是「低欲望社會」？大前研一在本書深入探討這個社會現象，由於人口超高齡化、少子化、無欲無求的年輕人不斷增加，日本超前世界各國面臨這個現實問題。出社會工作幾年後，薪水也沒什麼漲。年輕人不願意背負風險，不像從前世代一樣願意獨立購屋，背負幾千萬的房貸。現在自有住宅的人，不是請父母幫忙出錢，就是改建父母的房子。晚婚化、少子化，人口持續減少，導致人力不足；另一方面，又面臨人口超高齡化的問題。年輕人喪失大志、草食化；老年人活力十足，到處都是老年管理高層或高齡領導人。</w:t>
            </w:r>
          </w:p>
        </w:tc>
      </w:tr>
      <w:tr w:rsidR="00985BF6" w:rsidRPr="00804ADB" w:rsidTr="000901B1">
        <w:trPr>
          <w:trHeight w:val="3244"/>
          <w:jc w:val="center"/>
        </w:trPr>
        <w:tc>
          <w:tcPr>
            <w:tcW w:w="3132" w:type="dxa"/>
          </w:tcPr>
          <w:p w:rsidR="00985BF6" w:rsidRPr="00804ADB" w:rsidRDefault="006A3CB9" w:rsidP="000901B1">
            <w:pPr>
              <w:jc w:val="center"/>
              <w:rPr>
                <w:b/>
                <w:szCs w:val="24"/>
              </w:rPr>
            </w:pPr>
            <w:r>
              <w:rPr>
                <w:noProof/>
              </w:rPr>
              <w:drawing>
                <wp:inline distT="0" distB="0" distL="0" distR="0" wp14:anchorId="6903E675" wp14:editId="1F8A50C0">
                  <wp:extent cx="1455420" cy="1935480"/>
                  <wp:effectExtent l="0" t="0" r="0" b="7620"/>
                  <wp:docPr id="4" name="圖片 4" descr="CNN主播教你用英語環遊世界(+1片DVD-ROM電腦互動光碟(含朗讀MP3功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N主播教你用英語環遊世界(+1片DVD-ROM電腦互動光碟(含朗讀MP3功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5420" cy="1935480"/>
                          </a:xfrm>
                          <a:prstGeom prst="rect">
                            <a:avLst/>
                          </a:prstGeom>
                          <a:noFill/>
                          <a:ln>
                            <a:noFill/>
                          </a:ln>
                        </pic:spPr>
                      </pic:pic>
                    </a:graphicData>
                  </a:graphic>
                </wp:inline>
              </w:drawing>
            </w:r>
          </w:p>
        </w:tc>
        <w:tc>
          <w:tcPr>
            <w:tcW w:w="7075" w:type="dxa"/>
          </w:tcPr>
          <w:p w:rsidR="00985BF6" w:rsidRDefault="00361FDD" w:rsidP="000901B1">
            <w:pPr>
              <w:widowControl/>
              <w:shd w:val="clear" w:color="auto" w:fill="FFFFFF"/>
              <w:snapToGrid w:val="0"/>
              <w:spacing w:line="240" w:lineRule="atLeast"/>
              <w:contextualSpacing/>
              <w:jc w:val="both"/>
              <w:rPr>
                <w:rFonts w:ascii="Arial" w:hAnsi="Arial" w:cs="Arial"/>
                <w:b/>
                <w:color w:val="232323"/>
                <w:szCs w:val="24"/>
              </w:rPr>
            </w:pPr>
            <w:r>
              <w:rPr>
                <w:rFonts w:ascii="Arial" w:hAnsi="Arial" w:cs="Arial" w:hint="eastAsia"/>
                <w:b/>
                <w:color w:val="232323"/>
                <w:szCs w:val="24"/>
              </w:rPr>
              <w:t>CNN</w:t>
            </w:r>
            <w:r>
              <w:rPr>
                <w:rFonts w:ascii="Arial" w:hAnsi="Arial" w:cs="Arial" w:hint="eastAsia"/>
                <w:b/>
                <w:color w:val="232323"/>
                <w:szCs w:val="24"/>
              </w:rPr>
              <w:t>主播教你用英語環遊世界</w:t>
            </w:r>
          </w:p>
          <w:p w:rsidR="00985BF6" w:rsidRDefault="006A3CB9" w:rsidP="000901B1">
            <w:pPr>
              <w:widowControl/>
              <w:shd w:val="clear" w:color="auto" w:fill="FFFFFF"/>
              <w:snapToGrid w:val="0"/>
              <w:spacing w:line="240" w:lineRule="atLeast"/>
              <w:contextualSpacing/>
              <w:jc w:val="both"/>
              <w:rPr>
                <w:rFonts w:ascii="Arial" w:hAnsi="Arial" w:cs="Arial"/>
                <w:b/>
                <w:color w:val="232323"/>
                <w:szCs w:val="24"/>
              </w:rPr>
            </w:pPr>
            <w:r w:rsidRPr="006A3CB9">
              <w:rPr>
                <w:rFonts w:ascii="Arial" w:hAnsi="Arial" w:cs="Arial" w:hint="eastAsia"/>
                <w:b/>
                <w:color w:val="232323"/>
                <w:szCs w:val="24"/>
              </w:rPr>
              <w:t>CNN</w:t>
            </w:r>
            <w:r w:rsidRPr="006A3CB9">
              <w:rPr>
                <w:rFonts w:ascii="Arial" w:hAnsi="Arial" w:cs="Arial" w:hint="eastAsia"/>
                <w:b/>
                <w:color w:val="232323"/>
                <w:szCs w:val="24"/>
              </w:rPr>
              <w:t>主播精選世界旅遊主題文章，帶著您到巴黎的藝術瑰寶殿堂羅浮宮、英國小說傳奇人物福爾摩斯的家、羅馬神秘建築萬神殿，再到美國白宮透視內部典藏的藝術精品、時尚之都紐約的迷你旅館，還有台灣旅遊熱門好去處、中國北國大城哈爾濱、菲律賓首都馬尼拉的文化與美食，再到聖經中的古城耶利哥，最後到大洋洲享受墨爾本的悠閒之旅等</w:t>
            </w:r>
            <w:r w:rsidRPr="006A3CB9">
              <w:rPr>
                <w:rFonts w:ascii="Arial" w:hAnsi="Arial" w:cs="Arial" w:hint="eastAsia"/>
                <w:b/>
                <w:color w:val="232323"/>
                <w:szCs w:val="24"/>
              </w:rPr>
              <w:t>14</w:t>
            </w:r>
            <w:r w:rsidRPr="006A3CB9">
              <w:rPr>
                <w:rFonts w:ascii="Arial" w:hAnsi="Arial" w:cs="Arial" w:hint="eastAsia"/>
                <w:b/>
                <w:color w:val="232323"/>
                <w:szCs w:val="24"/>
              </w:rPr>
              <w:t>國旅遊秘境，讓您拓展國際視野，增進英語能力。本書橫跨五大洲，精選了</w:t>
            </w:r>
            <w:r w:rsidRPr="006A3CB9">
              <w:rPr>
                <w:rFonts w:ascii="Arial" w:hAnsi="Arial" w:cs="Arial" w:hint="eastAsia"/>
                <w:b/>
                <w:color w:val="232323"/>
                <w:szCs w:val="24"/>
              </w:rPr>
              <w:t>56</w:t>
            </w:r>
            <w:r w:rsidRPr="006A3CB9">
              <w:rPr>
                <w:rFonts w:ascii="Arial" w:hAnsi="Arial" w:cs="Arial" w:hint="eastAsia"/>
                <w:b/>
                <w:color w:val="232323"/>
                <w:szCs w:val="24"/>
              </w:rPr>
              <w:t>個國家與城市，包含不同文化、宗教、風俗民情；沙漠、草原不同景色的城市；血拼、吃美食必去之地；鐵路風情或是特色建築等豐富內容。運用扉頁區分為五大洲，在扉頁上會先告知讀者在這一個部份將會介紹哪些國家或城市。</w:t>
            </w:r>
          </w:p>
          <w:p w:rsidR="004B09A1" w:rsidRDefault="004B09A1" w:rsidP="000901B1">
            <w:pPr>
              <w:widowControl/>
              <w:shd w:val="clear" w:color="auto" w:fill="FFFFFF"/>
              <w:snapToGrid w:val="0"/>
              <w:spacing w:line="240" w:lineRule="atLeast"/>
              <w:contextualSpacing/>
              <w:jc w:val="both"/>
              <w:rPr>
                <w:rFonts w:ascii="Arial" w:hAnsi="Arial" w:cs="Arial"/>
                <w:b/>
                <w:color w:val="232323"/>
                <w:szCs w:val="24"/>
              </w:rPr>
            </w:pPr>
          </w:p>
          <w:p w:rsidR="00985BF6" w:rsidRPr="00602696" w:rsidRDefault="00985BF6" w:rsidP="000901B1">
            <w:pPr>
              <w:widowControl/>
              <w:shd w:val="clear" w:color="auto" w:fill="FFFFFF"/>
              <w:snapToGrid w:val="0"/>
              <w:spacing w:line="240" w:lineRule="atLeast"/>
              <w:contextualSpacing/>
              <w:jc w:val="both"/>
              <w:rPr>
                <w:rFonts w:ascii="Arial" w:hAnsi="Arial" w:cs="Arial"/>
                <w:b/>
                <w:color w:val="232323"/>
                <w:szCs w:val="24"/>
              </w:rPr>
            </w:pPr>
          </w:p>
        </w:tc>
      </w:tr>
      <w:tr w:rsidR="00985BF6" w:rsidRPr="00804ADB" w:rsidTr="000901B1">
        <w:trPr>
          <w:jc w:val="center"/>
        </w:trPr>
        <w:tc>
          <w:tcPr>
            <w:tcW w:w="3132" w:type="dxa"/>
          </w:tcPr>
          <w:p w:rsidR="00985BF6" w:rsidRPr="00804ADB" w:rsidRDefault="00985BF6" w:rsidP="000901B1">
            <w:pPr>
              <w:jc w:val="center"/>
              <w:rPr>
                <w:b/>
                <w:szCs w:val="24"/>
              </w:rPr>
            </w:pPr>
            <w:r w:rsidRPr="00804ADB">
              <w:rPr>
                <w:rFonts w:hint="eastAsia"/>
                <w:b/>
                <w:szCs w:val="24"/>
              </w:rPr>
              <w:lastRenderedPageBreak/>
              <w:t>書名、封面</w:t>
            </w:r>
          </w:p>
        </w:tc>
        <w:tc>
          <w:tcPr>
            <w:tcW w:w="7075" w:type="dxa"/>
          </w:tcPr>
          <w:p w:rsidR="00985BF6" w:rsidRPr="00602696" w:rsidRDefault="00985BF6" w:rsidP="000901B1">
            <w:pPr>
              <w:jc w:val="center"/>
              <w:rPr>
                <w:b/>
                <w:szCs w:val="24"/>
              </w:rPr>
            </w:pPr>
            <w:r w:rsidRPr="00602696">
              <w:rPr>
                <w:rFonts w:hint="eastAsia"/>
                <w:b/>
                <w:szCs w:val="24"/>
              </w:rPr>
              <w:t>內容簡介</w:t>
            </w:r>
          </w:p>
        </w:tc>
      </w:tr>
      <w:tr w:rsidR="00985BF6" w:rsidRPr="00804ADB" w:rsidTr="000901B1">
        <w:trPr>
          <w:trHeight w:val="2818"/>
          <w:jc w:val="center"/>
        </w:trPr>
        <w:tc>
          <w:tcPr>
            <w:tcW w:w="3132" w:type="dxa"/>
            <w:vAlign w:val="center"/>
          </w:tcPr>
          <w:p w:rsidR="00985BF6" w:rsidRPr="0097286F" w:rsidRDefault="006A3CB9" w:rsidP="000901B1">
            <w:pPr>
              <w:widowControl/>
              <w:shd w:val="clear" w:color="auto" w:fill="FFFFFF"/>
              <w:snapToGrid w:val="0"/>
              <w:spacing w:line="240" w:lineRule="atLeast"/>
              <w:contextualSpacing/>
              <w:jc w:val="both"/>
              <w:rPr>
                <w:b/>
                <w:szCs w:val="24"/>
              </w:rPr>
            </w:pPr>
            <w:r>
              <w:rPr>
                <w:noProof/>
              </w:rPr>
              <w:drawing>
                <wp:inline distT="0" distB="0" distL="0" distR="0" wp14:anchorId="3B0C08A2" wp14:editId="57B40385">
                  <wp:extent cx="1828800" cy="1905000"/>
                  <wp:effectExtent l="0" t="0" r="0" b="0"/>
                  <wp:docPr id="5" name="圖片 5" descr="http://im1.book.com.tw/image/getImage?i=http://www.books.com.tw/img/001/071/15/0010711598.jpg&amp;v=56fbab2a&amp;w=348&amp;h=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1.book.com.tw/image/getImage?i=http://www.books.com.tw/img/001/071/15/0010711598.jpg&amp;v=56fbab2a&amp;w=348&amp;h=3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905000"/>
                          </a:xfrm>
                          <a:prstGeom prst="rect">
                            <a:avLst/>
                          </a:prstGeom>
                          <a:noFill/>
                          <a:ln>
                            <a:noFill/>
                          </a:ln>
                        </pic:spPr>
                      </pic:pic>
                    </a:graphicData>
                  </a:graphic>
                </wp:inline>
              </w:drawing>
            </w:r>
          </w:p>
        </w:tc>
        <w:tc>
          <w:tcPr>
            <w:tcW w:w="7075" w:type="dxa"/>
          </w:tcPr>
          <w:p w:rsidR="007C2CF9" w:rsidRDefault="007C2CF9" w:rsidP="006A3CB9">
            <w:pPr>
              <w:pStyle w:val="Web"/>
              <w:shd w:val="clear" w:color="auto" w:fill="FFFFFF"/>
              <w:spacing w:before="0" w:beforeAutospacing="0" w:after="225" w:afterAutospacing="0"/>
              <w:jc w:val="both"/>
              <w:rPr>
                <w:rFonts w:ascii="Arial" w:hAnsi="Arial" w:cs="Arial" w:hint="eastAsia"/>
                <w:b/>
                <w:color w:val="232323"/>
              </w:rPr>
            </w:pPr>
            <w:r>
              <w:rPr>
                <w:rFonts w:ascii="Arial" w:hAnsi="Arial" w:cs="Arial" w:hint="eastAsia"/>
                <w:b/>
                <w:color w:val="232323"/>
              </w:rPr>
              <w:t>日本當代最強插畫</w:t>
            </w:r>
            <w:r>
              <w:rPr>
                <w:rFonts w:ascii="Arial" w:hAnsi="Arial" w:cs="Arial" w:hint="eastAsia"/>
                <w:b/>
                <w:color w:val="232323"/>
              </w:rPr>
              <w:t xml:space="preserve">  (2016)</w:t>
            </w:r>
          </w:p>
          <w:p w:rsidR="006A3CB9" w:rsidRDefault="006A3CB9" w:rsidP="006A3CB9">
            <w:pPr>
              <w:pStyle w:val="Web"/>
              <w:shd w:val="clear" w:color="auto" w:fill="FFFFFF"/>
              <w:spacing w:before="0" w:beforeAutospacing="0" w:after="225" w:afterAutospacing="0"/>
              <w:jc w:val="both"/>
              <w:rPr>
                <w:rFonts w:ascii="Arial" w:hAnsi="Arial" w:cs="Arial" w:hint="eastAsia"/>
                <w:b/>
                <w:color w:val="232323"/>
              </w:rPr>
            </w:pPr>
            <w:r w:rsidRPr="006A3CB9">
              <w:rPr>
                <w:rFonts w:ascii="Arial" w:hAnsi="Arial" w:cs="Arial" w:hint="eastAsia"/>
                <w:b/>
                <w:color w:val="232323"/>
              </w:rPr>
              <w:t>本書從</w:t>
            </w:r>
            <w:r w:rsidRPr="006A3CB9">
              <w:rPr>
                <w:rFonts w:ascii="Arial" w:hAnsi="Arial" w:cs="Arial" w:hint="eastAsia"/>
                <w:b/>
                <w:color w:val="232323"/>
              </w:rPr>
              <w:t xml:space="preserve"> VOCALOID</w:t>
            </w:r>
            <w:r w:rsidRPr="006A3CB9">
              <w:rPr>
                <w:rFonts w:ascii="Arial" w:hAnsi="Arial" w:cs="Arial" w:hint="eastAsia"/>
                <w:b/>
                <w:color w:val="232323"/>
              </w:rPr>
              <w:t>、</w:t>
            </w:r>
            <w:r w:rsidRPr="006A3CB9">
              <w:rPr>
                <w:rFonts w:ascii="Arial" w:hAnsi="Arial" w:cs="Arial" w:hint="eastAsia"/>
                <w:b/>
                <w:color w:val="232323"/>
              </w:rPr>
              <w:t>pixiv</w:t>
            </w:r>
            <w:r w:rsidRPr="006A3CB9">
              <w:rPr>
                <w:rFonts w:ascii="Arial" w:hAnsi="Arial" w:cs="Arial" w:hint="eastAsia"/>
                <w:b/>
                <w:color w:val="232323"/>
              </w:rPr>
              <w:t>、</w:t>
            </w:r>
            <w:r w:rsidRPr="006A3CB9">
              <w:rPr>
                <w:rFonts w:ascii="Arial" w:hAnsi="Arial" w:cs="Arial" w:hint="eastAsia"/>
                <w:b/>
                <w:color w:val="232323"/>
              </w:rPr>
              <w:t>tumblr</w:t>
            </w:r>
            <w:r w:rsidRPr="006A3CB9">
              <w:rPr>
                <w:rFonts w:ascii="Arial" w:hAnsi="Arial" w:cs="Arial" w:hint="eastAsia"/>
                <w:b/>
                <w:color w:val="232323"/>
              </w:rPr>
              <w:t>、</w:t>
            </w:r>
            <w:r w:rsidRPr="006A3CB9">
              <w:rPr>
                <w:rFonts w:ascii="Arial" w:hAnsi="Arial" w:cs="Arial" w:hint="eastAsia"/>
                <w:b/>
                <w:color w:val="232323"/>
              </w:rPr>
              <w:t xml:space="preserve">nikoniko </w:t>
            </w:r>
            <w:r w:rsidRPr="006A3CB9">
              <w:rPr>
                <w:rFonts w:ascii="Arial" w:hAnsi="Arial" w:cs="Arial" w:hint="eastAsia"/>
                <w:b/>
                <w:color w:val="232323"/>
              </w:rPr>
              <w:t>動畫等領域精選出</w:t>
            </w:r>
            <w:r w:rsidRPr="006A3CB9">
              <w:rPr>
                <w:rFonts w:ascii="Arial" w:hAnsi="Arial" w:cs="Arial" w:hint="eastAsia"/>
                <w:b/>
                <w:color w:val="232323"/>
              </w:rPr>
              <w:t xml:space="preserve"> 150 </w:t>
            </w:r>
            <w:r w:rsidRPr="006A3CB9">
              <w:rPr>
                <w:rFonts w:ascii="Arial" w:hAnsi="Arial" w:cs="Arial" w:hint="eastAsia"/>
                <w:b/>
                <w:color w:val="232323"/>
              </w:rPr>
              <w:t>位當代日本最強、最有特色的新生代插畫家，作品涵蓋動漫、書籍設計、手遊、現代藝術等不同創作類型，讓您看到當代日本插畫的多元性，同時探索各種畫風。本書除了能欣賞插畫作品，還請每位作者分享繪畫技巧、使用媒材，值得參考和珍藏，也能幫助喜愛繪畫的你發展出自己的風格。</w:t>
            </w:r>
          </w:p>
          <w:p w:rsidR="007C2CF9" w:rsidRPr="00602696" w:rsidRDefault="007C2CF9" w:rsidP="006A3CB9">
            <w:pPr>
              <w:pStyle w:val="Web"/>
              <w:shd w:val="clear" w:color="auto" w:fill="FFFFFF"/>
              <w:spacing w:before="0" w:beforeAutospacing="0" w:after="225" w:afterAutospacing="0"/>
              <w:jc w:val="both"/>
              <w:rPr>
                <w:rFonts w:ascii="Arial" w:hAnsi="Arial" w:cs="Arial"/>
                <w:b/>
                <w:color w:val="232323"/>
              </w:rPr>
            </w:pPr>
          </w:p>
        </w:tc>
      </w:tr>
      <w:tr w:rsidR="00985BF6" w:rsidRPr="00804ADB" w:rsidTr="007C2CF9">
        <w:trPr>
          <w:trHeight w:val="3588"/>
          <w:jc w:val="center"/>
        </w:trPr>
        <w:tc>
          <w:tcPr>
            <w:tcW w:w="3132" w:type="dxa"/>
            <w:vAlign w:val="center"/>
          </w:tcPr>
          <w:p w:rsidR="00985BF6" w:rsidRPr="00804ADB" w:rsidRDefault="00F754AD" w:rsidP="000901B1">
            <w:pPr>
              <w:jc w:val="center"/>
              <w:rPr>
                <w:b/>
                <w:szCs w:val="24"/>
              </w:rPr>
            </w:pPr>
            <w:r>
              <w:rPr>
                <w:noProof/>
              </w:rPr>
              <w:drawing>
                <wp:inline distT="0" distB="0" distL="0" distR="0" wp14:anchorId="1986BF4B" wp14:editId="61656B8C">
                  <wp:extent cx="2042160" cy="1996440"/>
                  <wp:effectExtent l="0" t="0" r="0" b="3810"/>
                  <wp:docPr id="6" name="圖片 6" descr="看漫畫學日本人的服務規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看漫畫學日本人的服務規範"/>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1996440"/>
                          </a:xfrm>
                          <a:prstGeom prst="rect">
                            <a:avLst/>
                          </a:prstGeom>
                          <a:noFill/>
                          <a:ln>
                            <a:noFill/>
                          </a:ln>
                        </pic:spPr>
                      </pic:pic>
                    </a:graphicData>
                  </a:graphic>
                </wp:inline>
              </w:drawing>
            </w:r>
          </w:p>
        </w:tc>
        <w:tc>
          <w:tcPr>
            <w:tcW w:w="7075" w:type="dxa"/>
            <w:shd w:val="clear" w:color="auto" w:fill="auto"/>
          </w:tcPr>
          <w:p w:rsidR="00C15A91" w:rsidRDefault="00361FDD" w:rsidP="009F54EF">
            <w:pPr>
              <w:pStyle w:val="Web"/>
              <w:shd w:val="clear" w:color="auto" w:fill="FFFFFF"/>
              <w:spacing w:before="0" w:beforeAutospacing="0" w:after="225" w:afterAutospacing="0"/>
              <w:jc w:val="both"/>
              <w:rPr>
                <w:rFonts w:ascii="Arial" w:hAnsi="Arial" w:cs="Arial" w:hint="eastAsia"/>
                <w:b/>
                <w:color w:val="232323"/>
              </w:rPr>
            </w:pPr>
            <w:r>
              <w:rPr>
                <w:rFonts w:ascii="Arial" w:hAnsi="Arial" w:cs="Arial" w:hint="eastAsia"/>
                <w:b/>
                <w:color w:val="232323"/>
              </w:rPr>
              <w:t>看漫畫學日本人的服務規範</w:t>
            </w:r>
            <w:r w:rsidR="00906C3A">
              <w:rPr>
                <w:rFonts w:ascii="Arial" w:hAnsi="Arial" w:cs="Arial" w:hint="eastAsia"/>
                <w:b/>
                <w:color w:val="232323"/>
              </w:rPr>
              <w:t xml:space="preserve">    </w:t>
            </w:r>
          </w:p>
          <w:p w:rsidR="00F754AD" w:rsidRPr="00602696" w:rsidRDefault="00F754AD" w:rsidP="007C2CF9">
            <w:pPr>
              <w:pStyle w:val="Web"/>
              <w:shd w:val="clear" w:color="auto" w:fill="FFFFFF"/>
              <w:spacing w:after="225"/>
              <w:jc w:val="both"/>
              <w:rPr>
                <w:rFonts w:ascii="Arial" w:hAnsi="Arial" w:cs="Arial"/>
                <w:b/>
                <w:color w:val="232323"/>
              </w:rPr>
            </w:pPr>
            <w:r w:rsidRPr="00F754AD">
              <w:rPr>
                <w:rFonts w:ascii="Arial" w:hAnsi="Arial" w:cs="Arial" w:hint="eastAsia"/>
                <w:b/>
                <w:color w:val="232323"/>
              </w:rPr>
              <w:t>學習日語也要學習日本人的優點</w:t>
            </w:r>
            <w:r w:rsidR="007C2CF9">
              <w:rPr>
                <w:rFonts w:cs="Arial" w:hint="eastAsia"/>
                <w:b/>
                <w:color w:val="232323"/>
              </w:rPr>
              <w:t>，</w:t>
            </w:r>
            <w:r w:rsidRPr="00F754AD">
              <w:rPr>
                <w:rFonts w:ascii="Arial" w:hAnsi="Arial" w:cs="Arial" w:hint="eastAsia"/>
                <w:b/>
                <w:color w:val="232323"/>
              </w:rPr>
              <w:t>日本是當今民主制度最理想的國家，在許多方面的傑出表現，堪稱世界第一等強國。長年以來，日本的優勢文化如排山倒海般地侵入我國，雖然日本的制度並不全然適用我國，但它許多良好的一面卻有助於我們進步成長。本書大體上是以漫畫為編輯素材，除了將漫畫原文做中文對譯外，同時也加了註釋及文法解說，目的在幫助讀者學習到實用的日語；並介紹日本的社會、文化，展現日本人的優點，期盼所有讀者們，學習日語，也要學習日本人的優點。</w:t>
            </w:r>
          </w:p>
        </w:tc>
      </w:tr>
      <w:tr w:rsidR="00985BF6" w:rsidRPr="00804ADB" w:rsidTr="000901B1">
        <w:trPr>
          <w:jc w:val="center"/>
        </w:trPr>
        <w:tc>
          <w:tcPr>
            <w:tcW w:w="3132" w:type="dxa"/>
            <w:vAlign w:val="center"/>
          </w:tcPr>
          <w:p w:rsidR="00985BF6" w:rsidRPr="00804ADB" w:rsidRDefault="00F754AD" w:rsidP="000901B1">
            <w:pPr>
              <w:jc w:val="center"/>
              <w:rPr>
                <w:b/>
                <w:szCs w:val="24"/>
              </w:rPr>
            </w:pPr>
            <w:r>
              <w:rPr>
                <w:noProof/>
              </w:rPr>
              <w:drawing>
                <wp:inline distT="0" distB="0" distL="0" distR="0" wp14:anchorId="73A9021F" wp14:editId="53D6C560">
                  <wp:extent cx="1424940" cy="1744980"/>
                  <wp:effectExtent l="0" t="0" r="3810" b="7620"/>
                  <wp:docPr id="7" name="圖片 7" descr="街頭藝術浪潮： 街上的美術館，一線藝術家、經紀畫廊、英倫現場 直擊訪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街頭藝術浪潮： 街上的美術館，一線藝術家、經紀畫廊、英倫現場 直擊訪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940" cy="1744980"/>
                          </a:xfrm>
                          <a:prstGeom prst="rect">
                            <a:avLst/>
                          </a:prstGeom>
                          <a:noFill/>
                          <a:ln>
                            <a:noFill/>
                          </a:ln>
                        </pic:spPr>
                      </pic:pic>
                    </a:graphicData>
                  </a:graphic>
                </wp:inline>
              </w:drawing>
            </w:r>
          </w:p>
        </w:tc>
        <w:tc>
          <w:tcPr>
            <w:tcW w:w="7075" w:type="dxa"/>
          </w:tcPr>
          <w:p w:rsidR="00985BF6" w:rsidRPr="007C2CF9" w:rsidRDefault="00361FDD" w:rsidP="00985BF6">
            <w:pPr>
              <w:widowControl/>
              <w:shd w:val="clear" w:color="auto" w:fill="FFFFFF"/>
              <w:snapToGrid w:val="0"/>
              <w:spacing w:line="240" w:lineRule="atLeast"/>
              <w:contextualSpacing/>
              <w:jc w:val="both"/>
              <w:rPr>
                <w:rFonts w:ascii="Arial" w:hAnsi="Arial" w:cs="Arial"/>
                <w:b/>
                <w:color w:val="232323"/>
                <w:szCs w:val="24"/>
              </w:rPr>
            </w:pPr>
            <w:r>
              <w:rPr>
                <w:rFonts w:ascii="Arial" w:hAnsi="Arial" w:cs="Arial" w:hint="eastAsia"/>
                <w:b/>
                <w:color w:val="232323"/>
                <w:szCs w:val="24"/>
              </w:rPr>
              <w:t>街頭藝術浪朝</w:t>
            </w:r>
            <w:r w:rsidR="00906C3A">
              <w:rPr>
                <w:rFonts w:ascii="Arial" w:hAnsi="Arial" w:cs="Arial" w:hint="eastAsia"/>
                <w:b/>
                <w:color w:val="232323"/>
                <w:szCs w:val="24"/>
              </w:rPr>
              <w:t xml:space="preserve">      </w:t>
            </w:r>
            <w:r w:rsidR="00906C3A">
              <w:rPr>
                <w:rFonts w:ascii="Arial" w:eastAsia="新細明體" w:hAnsi="Arial" w:cs="Arial" w:hint="eastAsia"/>
                <w:b/>
                <w:color w:val="232323"/>
                <w:kern w:val="0"/>
                <w:szCs w:val="24"/>
              </w:rPr>
              <w:t>作者</w:t>
            </w:r>
            <w:r w:rsidR="00906C3A">
              <w:rPr>
                <w:rFonts w:ascii="Arial" w:eastAsia="新細明體" w:hAnsi="Arial" w:cs="Arial" w:hint="eastAsia"/>
                <w:b/>
                <w:color w:val="232323"/>
                <w:kern w:val="0"/>
                <w:szCs w:val="24"/>
              </w:rPr>
              <w:t>:</w:t>
            </w:r>
            <w:r w:rsidR="00FF3615" w:rsidRPr="007C2CF9">
              <w:rPr>
                <w:rStyle w:val="a3"/>
                <w:rFonts w:ascii="Arial" w:hAnsi="Arial" w:cs="Arial"/>
                <w:color w:val="232323"/>
                <w:szCs w:val="24"/>
                <w:shd w:val="clear" w:color="auto" w:fill="FFFFFF"/>
              </w:rPr>
              <w:t xml:space="preserve"> </w:t>
            </w:r>
            <w:r w:rsidR="00FF3615" w:rsidRPr="007C2CF9">
              <w:rPr>
                <w:rStyle w:val="a6"/>
                <w:rFonts w:ascii="Arial" w:hAnsi="Arial" w:cs="Arial"/>
                <w:color w:val="232323"/>
                <w:szCs w:val="24"/>
                <w:shd w:val="clear" w:color="auto" w:fill="FFFFFF"/>
              </w:rPr>
              <w:t>許雯捷</w:t>
            </w:r>
          </w:p>
          <w:p w:rsidR="00985BF6" w:rsidRPr="007C2CF9" w:rsidRDefault="00985BF6" w:rsidP="00985BF6">
            <w:pPr>
              <w:widowControl/>
              <w:shd w:val="clear" w:color="auto" w:fill="FFFFFF"/>
              <w:snapToGrid w:val="0"/>
              <w:spacing w:line="240" w:lineRule="atLeast"/>
              <w:contextualSpacing/>
              <w:jc w:val="both"/>
              <w:rPr>
                <w:rFonts w:ascii="Arial" w:hAnsi="Arial" w:cs="Arial"/>
                <w:b/>
                <w:color w:val="232323"/>
                <w:szCs w:val="24"/>
              </w:rPr>
            </w:pPr>
          </w:p>
          <w:p w:rsidR="00985BF6" w:rsidRDefault="00FF3615" w:rsidP="00FF3615">
            <w:pPr>
              <w:widowControl/>
              <w:shd w:val="clear" w:color="auto" w:fill="FFFFFF"/>
              <w:snapToGrid w:val="0"/>
              <w:spacing w:line="240" w:lineRule="atLeast"/>
              <w:contextualSpacing/>
              <w:jc w:val="both"/>
              <w:rPr>
                <w:rFonts w:ascii="Arial" w:hAnsi="Arial" w:cs="Arial"/>
                <w:b/>
                <w:color w:val="232323"/>
                <w:szCs w:val="24"/>
              </w:rPr>
            </w:pPr>
            <w:r w:rsidRPr="00FF3615">
              <w:rPr>
                <w:rFonts w:ascii="Arial" w:hAnsi="Arial" w:cs="Arial" w:hint="eastAsia"/>
                <w:b/>
                <w:color w:val="232323"/>
                <w:szCs w:val="24"/>
              </w:rPr>
              <w:t>稍縱即逝的塗鴉藝術隱喻了一些道理。塗鴉藝術是活的，如同所有生命事物，它們會誕生、會萌芽、會存在（無論存在多久），接著凋謝甚至死亡，而後又在其他地方，重複這樣的生命循環</w:t>
            </w:r>
            <w:r w:rsidR="007C2CF9">
              <w:rPr>
                <w:rFonts w:asciiTheme="minorEastAsia" w:hAnsiTheme="minorEastAsia" w:cs="Arial" w:hint="eastAsia"/>
                <w:b/>
                <w:color w:val="232323"/>
                <w:szCs w:val="24"/>
              </w:rPr>
              <w:t>。</w:t>
            </w:r>
            <w:r w:rsidRPr="00FF3615">
              <w:rPr>
                <w:rFonts w:ascii="Arial" w:hAnsi="Arial" w:cs="Arial" w:hint="eastAsia"/>
                <w:b/>
                <w:color w:val="232323"/>
                <w:szCs w:val="24"/>
              </w:rPr>
              <w:t>這一切的一切，都與「賣畫」無關。這些人都不對賺錢感興趣，他們就是非常、非常單純地在詮釋藝術，這也是讓許多人對塗鴉與街頭藝術狂熱的真正原因。追！趕！跑！跳！躲！整座城市，都是他們的戶外美術館。</w:t>
            </w:r>
          </w:p>
          <w:p w:rsidR="00985BF6" w:rsidRDefault="00985BF6" w:rsidP="00985BF6">
            <w:pPr>
              <w:widowControl/>
              <w:shd w:val="clear" w:color="auto" w:fill="FFFFFF"/>
              <w:snapToGrid w:val="0"/>
              <w:spacing w:line="240" w:lineRule="atLeast"/>
              <w:contextualSpacing/>
              <w:jc w:val="both"/>
              <w:rPr>
                <w:rFonts w:ascii="Arial" w:hAnsi="Arial" w:cs="Arial"/>
                <w:b/>
                <w:color w:val="232323"/>
                <w:szCs w:val="24"/>
              </w:rPr>
            </w:pPr>
          </w:p>
          <w:p w:rsidR="00985BF6" w:rsidRDefault="00985BF6" w:rsidP="00985BF6">
            <w:pPr>
              <w:widowControl/>
              <w:shd w:val="clear" w:color="auto" w:fill="FFFFFF"/>
              <w:snapToGrid w:val="0"/>
              <w:spacing w:line="240" w:lineRule="atLeast"/>
              <w:contextualSpacing/>
              <w:jc w:val="both"/>
              <w:rPr>
                <w:rFonts w:ascii="Arial" w:hAnsi="Arial" w:cs="Arial" w:hint="eastAsia"/>
                <w:b/>
                <w:color w:val="232323"/>
                <w:szCs w:val="24"/>
              </w:rPr>
            </w:pPr>
          </w:p>
          <w:p w:rsidR="007C2CF9" w:rsidRDefault="007C2CF9" w:rsidP="00985BF6">
            <w:pPr>
              <w:widowControl/>
              <w:shd w:val="clear" w:color="auto" w:fill="FFFFFF"/>
              <w:snapToGrid w:val="0"/>
              <w:spacing w:line="240" w:lineRule="atLeast"/>
              <w:contextualSpacing/>
              <w:jc w:val="both"/>
              <w:rPr>
                <w:rFonts w:ascii="Arial" w:hAnsi="Arial" w:cs="Arial" w:hint="eastAsia"/>
                <w:b/>
                <w:color w:val="232323"/>
                <w:szCs w:val="24"/>
              </w:rPr>
            </w:pPr>
          </w:p>
          <w:p w:rsidR="007C2CF9" w:rsidRPr="00602696" w:rsidRDefault="007C2CF9" w:rsidP="00985BF6">
            <w:pPr>
              <w:widowControl/>
              <w:shd w:val="clear" w:color="auto" w:fill="FFFFFF"/>
              <w:snapToGrid w:val="0"/>
              <w:spacing w:line="240" w:lineRule="atLeast"/>
              <w:contextualSpacing/>
              <w:jc w:val="both"/>
              <w:rPr>
                <w:rFonts w:ascii="Arial" w:hAnsi="Arial" w:cs="Arial"/>
                <w:b/>
                <w:color w:val="232323"/>
                <w:szCs w:val="24"/>
              </w:rPr>
            </w:pPr>
          </w:p>
        </w:tc>
      </w:tr>
      <w:tr w:rsidR="00985BF6" w:rsidRPr="00804ADB" w:rsidTr="000901B1">
        <w:trPr>
          <w:trHeight w:val="3239"/>
          <w:jc w:val="center"/>
        </w:trPr>
        <w:tc>
          <w:tcPr>
            <w:tcW w:w="3132" w:type="dxa"/>
            <w:vAlign w:val="center"/>
          </w:tcPr>
          <w:p w:rsidR="00985BF6" w:rsidRPr="00804ADB" w:rsidRDefault="00FF3615" w:rsidP="000901B1">
            <w:pPr>
              <w:jc w:val="center"/>
              <w:rPr>
                <w:b/>
                <w:szCs w:val="24"/>
              </w:rPr>
            </w:pPr>
            <w:r>
              <w:rPr>
                <w:noProof/>
              </w:rPr>
              <w:drawing>
                <wp:inline distT="0" distB="0" distL="0" distR="0" wp14:anchorId="3AF54F21" wp14:editId="0627D5BC">
                  <wp:extent cx="1402080" cy="1562100"/>
                  <wp:effectExtent l="0" t="0" r="7620" b="0"/>
                  <wp:docPr id="8" name="圖片 8" descr="簡愛(新譯本)(改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簡愛(新譯本)(改版)"/>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2080" cy="1562100"/>
                          </a:xfrm>
                          <a:prstGeom prst="rect">
                            <a:avLst/>
                          </a:prstGeom>
                          <a:noFill/>
                          <a:ln>
                            <a:noFill/>
                          </a:ln>
                        </pic:spPr>
                      </pic:pic>
                    </a:graphicData>
                  </a:graphic>
                </wp:inline>
              </w:drawing>
            </w:r>
          </w:p>
          <w:p w:rsidR="00985BF6" w:rsidRPr="00804ADB" w:rsidRDefault="00985BF6" w:rsidP="000901B1">
            <w:pPr>
              <w:jc w:val="center"/>
              <w:rPr>
                <w:b/>
                <w:szCs w:val="24"/>
              </w:rPr>
            </w:pPr>
          </w:p>
        </w:tc>
        <w:tc>
          <w:tcPr>
            <w:tcW w:w="7075" w:type="dxa"/>
          </w:tcPr>
          <w:p w:rsidR="00985BF6" w:rsidRDefault="00361FDD" w:rsidP="004B09A1">
            <w:pPr>
              <w:widowControl/>
              <w:shd w:val="clear" w:color="auto" w:fill="FFFFFF"/>
              <w:snapToGrid w:val="0"/>
              <w:spacing w:line="240" w:lineRule="atLeast"/>
              <w:contextualSpacing/>
              <w:jc w:val="both"/>
              <w:rPr>
                <w:rFonts w:ascii="Arial" w:eastAsia="新細明體" w:hAnsi="Arial" w:cs="Arial" w:hint="eastAsia"/>
                <w:b/>
                <w:color w:val="232323"/>
                <w:kern w:val="0"/>
                <w:szCs w:val="24"/>
              </w:rPr>
            </w:pPr>
            <w:r>
              <w:rPr>
                <w:rFonts w:ascii="Arial" w:eastAsia="新細明體" w:hAnsi="Arial" w:cs="Arial" w:hint="eastAsia"/>
                <w:b/>
                <w:color w:val="232323"/>
                <w:kern w:val="0"/>
                <w:szCs w:val="24"/>
              </w:rPr>
              <w:t>簡愛</w:t>
            </w:r>
            <w:r>
              <w:rPr>
                <w:rFonts w:ascii="Arial" w:eastAsia="新細明體" w:hAnsi="Arial" w:cs="Arial" w:hint="eastAsia"/>
                <w:b/>
                <w:color w:val="232323"/>
                <w:kern w:val="0"/>
                <w:szCs w:val="24"/>
              </w:rPr>
              <w:t xml:space="preserve"> (JaneEyre)</w:t>
            </w:r>
            <w:r w:rsidR="00906C3A">
              <w:rPr>
                <w:rFonts w:ascii="Arial" w:eastAsia="新細明體" w:hAnsi="Arial" w:cs="Arial" w:hint="eastAsia"/>
                <w:b/>
                <w:color w:val="232323"/>
                <w:kern w:val="0"/>
                <w:szCs w:val="24"/>
              </w:rPr>
              <w:t xml:space="preserve">     </w:t>
            </w:r>
            <w:r w:rsidR="00906C3A">
              <w:rPr>
                <w:rFonts w:ascii="Arial" w:eastAsia="新細明體" w:hAnsi="Arial" w:cs="Arial" w:hint="eastAsia"/>
                <w:b/>
                <w:color w:val="232323"/>
                <w:kern w:val="0"/>
                <w:szCs w:val="24"/>
              </w:rPr>
              <w:t>作者</w:t>
            </w:r>
            <w:r w:rsidR="00906C3A">
              <w:rPr>
                <w:rFonts w:ascii="Arial" w:eastAsia="新細明體" w:hAnsi="Arial" w:cs="Arial" w:hint="eastAsia"/>
                <w:b/>
                <w:color w:val="232323"/>
                <w:kern w:val="0"/>
                <w:szCs w:val="24"/>
              </w:rPr>
              <w:t>:</w:t>
            </w:r>
            <w:r w:rsidR="00FF3615">
              <w:rPr>
                <w:rFonts w:hint="eastAsia"/>
              </w:rPr>
              <w:t xml:space="preserve"> </w:t>
            </w:r>
            <w:r w:rsidR="00FF3615" w:rsidRPr="00FF3615">
              <w:rPr>
                <w:rFonts w:ascii="Arial" w:eastAsia="新細明體" w:hAnsi="Arial" w:cs="Arial" w:hint="eastAsia"/>
                <w:b/>
                <w:color w:val="232323"/>
                <w:kern w:val="0"/>
                <w:szCs w:val="24"/>
              </w:rPr>
              <w:t>夏綠蒂．勃朗特</w:t>
            </w:r>
            <w:r w:rsidR="00FF3615" w:rsidRPr="00FF3615">
              <w:rPr>
                <w:rFonts w:ascii="Arial" w:eastAsia="新細明體" w:hAnsi="Arial" w:cs="Arial" w:hint="eastAsia"/>
                <w:b/>
                <w:color w:val="232323"/>
                <w:kern w:val="0"/>
                <w:szCs w:val="24"/>
              </w:rPr>
              <w:t>Charlotte Brontë</w:t>
            </w:r>
          </w:p>
          <w:p w:rsidR="00FF3615" w:rsidRPr="00FF3615" w:rsidRDefault="00FF3615" w:rsidP="00FF3615">
            <w:pPr>
              <w:widowControl/>
              <w:shd w:val="clear" w:color="auto" w:fill="FFFFFF"/>
              <w:snapToGrid w:val="0"/>
              <w:spacing w:line="240" w:lineRule="atLeast"/>
              <w:contextualSpacing/>
              <w:jc w:val="both"/>
              <w:rPr>
                <w:rFonts w:ascii="Arial" w:eastAsia="新細明體" w:hAnsi="Arial" w:cs="Arial" w:hint="eastAsia"/>
                <w:b/>
                <w:color w:val="232323"/>
                <w:kern w:val="0"/>
                <w:szCs w:val="24"/>
              </w:rPr>
            </w:pPr>
            <w:r w:rsidRPr="00FF3615">
              <w:rPr>
                <w:rFonts w:ascii="Arial" w:eastAsia="新細明體" w:hAnsi="Arial" w:cs="Arial" w:hint="eastAsia"/>
                <w:b/>
                <w:color w:val="232323"/>
                <w:kern w:val="0"/>
                <w:szCs w:val="24"/>
              </w:rPr>
              <w:t>簡愛因父母雙亡而被舅舅收養，舅舅過世之後，十歲那年被舅媽里德太太送進了專收孤苦女孩的羅伍德慈善學校，任其自生自滅。簡愛在那家飽受貧病威脅的學校歷練八年，靠著堅強的意志完成學業，並當了兩年羅伍德慈善學校的教師之後，決定踏出追尋自我人生的第一步。透過求職廣告，她來到了富豪之家棘園擔任家庭老師。</w:t>
            </w:r>
          </w:p>
          <w:p w:rsidR="007C2CF9" w:rsidRDefault="00FF3615" w:rsidP="00FF3615">
            <w:pPr>
              <w:widowControl/>
              <w:shd w:val="clear" w:color="auto" w:fill="FFFFFF"/>
              <w:snapToGrid w:val="0"/>
              <w:spacing w:line="240" w:lineRule="atLeast"/>
              <w:contextualSpacing/>
              <w:jc w:val="both"/>
              <w:rPr>
                <w:rFonts w:ascii="Arial" w:eastAsia="新細明體" w:hAnsi="Arial" w:cs="Arial" w:hint="eastAsia"/>
                <w:b/>
                <w:color w:val="232323"/>
                <w:kern w:val="0"/>
                <w:szCs w:val="24"/>
              </w:rPr>
            </w:pPr>
            <w:r w:rsidRPr="00FF3615">
              <w:rPr>
                <w:rFonts w:ascii="Arial" w:eastAsia="新細明體" w:hAnsi="Arial" w:cs="Arial" w:hint="eastAsia"/>
                <w:b/>
                <w:color w:val="232323"/>
                <w:kern w:val="0"/>
                <w:szCs w:val="24"/>
              </w:rPr>
              <w:t>在棘園，簡愛與長她近二十歲的棘園主人羅徹斯特先生展開一段驚心動魄的情愛試煉。一個是不斷尋找著真愛、歷盡情愛滄桑的中年男人，一個是毫無戀愛經驗、情竇初開的純潔熱情，這兩股力量會激迸出怎樣的火花？</w:t>
            </w:r>
          </w:p>
          <w:p w:rsidR="007C2CF9" w:rsidRPr="00602696" w:rsidRDefault="007C2CF9" w:rsidP="00FF3615">
            <w:pPr>
              <w:widowControl/>
              <w:shd w:val="clear" w:color="auto" w:fill="FFFFFF"/>
              <w:snapToGrid w:val="0"/>
              <w:spacing w:line="240" w:lineRule="atLeast"/>
              <w:contextualSpacing/>
              <w:jc w:val="both"/>
              <w:rPr>
                <w:rFonts w:ascii="Arial" w:eastAsia="新細明體" w:hAnsi="Arial" w:cs="Arial"/>
                <w:b/>
                <w:color w:val="232323"/>
                <w:kern w:val="0"/>
                <w:szCs w:val="24"/>
              </w:rPr>
            </w:pPr>
          </w:p>
        </w:tc>
      </w:tr>
    </w:tbl>
    <w:p w:rsidR="00C708F1" w:rsidRPr="00985BF6" w:rsidRDefault="00C708F1">
      <w:bookmarkStart w:id="0" w:name="_GoBack"/>
      <w:bookmarkEnd w:id="0"/>
    </w:p>
    <w:sectPr w:rsidR="00C708F1" w:rsidRPr="00985BF6" w:rsidSect="00A4377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超明體(P)">
    <w:altName w:val="Arial Unicode MS"/>
    <w:panose1 w:val="02020C00000000000000"/>
    <w:charset w:val="88"/>
    <w:family w:val="roman"/>
    <w:pitch w:val="variable"/>
    <w:sig w:usb0="80000001" w:usb1="28091800" w:usb2="00000016" w:usb3="00000000" w:csb0="00100000"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evenAndOddHeaders/>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BF6"/>
    <w:rsid w:val="00112198"/>
    <w:rsid w:val="00215CEA"/>
    <w:rsid w:val="0027020E"/>
    <w:rsid w:val="00275BEE"/>
    <w:rsid w:val="00300A57"/>
    <w:rsid w:val="00361FDD"/>
    <w:rsid w:val="004B09A1"/>
    <w:rsid w:val="005132B1"/>
    <w:rsid w:val="005517CA"/>
    <w:rsid w:val="00563AA2"/>
    <w:rsid w:val="00622BA2"/>
    <w:rsid w:val="006A3CB9"/>
    <w:rsid w:val="006E6B98"/>
    <w:rsid w:val="007C2CF9"/>
    <w:rsid w:val="0082738B"/>
    <w:rsid w:val="008D0DE1"/>
    <w:rsid w:val="008F03F3"/>
    <w:rsid w:val="009036DC"/>
    <w:rsid w:val="00906C3A"/>
    <w:rsid w:val="0094396B"/>
    <w:rsid w:val="009512B3"/>
    <w:rsid w:val="00985BF6"/>
    <w:rsid w:val="009F54EF"/>
    <w:rsid w:val="00A35E7C"/>
    <w:rsid w:val="00AF1698"/>
    <w:rsid w:val="00B023F3"/>
    <w:rsid w:val="00B63466"/>
    <w:rsid w:val="00B9453A"/>
    <w:rsid w:val="00C15A91"/>
    <w:rsid w:val="00C24862"/>
    <w:rsid w:val="00C43F8B"/>
    <w:rsid w:val="00C67A89"/>
    <w:rsid w:val="00C708F1"/>
    <w:rsid w:val="00D71634"/>
    <w:rsid w:val="00DB35D6"/>
    <w:rsid w:val="00EC5872"/>
    <w:rsid w:val="00F754AD"/>
    <w:rsid w:val="00F94982"/>
    <w:rsid w:val="00FF36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BF6"/>
    <w:pPr>
      <w:widowControl w:val="0"/>
    </w:pPr>
  </w:style>
  <w:style w:type="paragraph" w:styleId="3">
    <w:name w:val="heading 3"/>
    <w:basedOn w:val="a"/>
    <w:link w:val="30"/>
    <w:uiPriority w:val="9"/>
    <w:qFormat/>
    <w:rsid w:val="00C15A91"/>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5B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85BF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85BF6"/>
    <w:rPr>
      <w:rFonts w:asciiTheme="majorHAnsi" w:eastAsiaTheme="majorEastAsia" w:hAnsiTheme="majorHAnsi" w:cstheme="majorBidi"/>
      <w:sz w:val="18"/>
      <w:szCs w:val="18"/>
    </w:rPr>
  </w:style>
  <w:style w:type="paragraph" w:styleId="Web">
    <w:name w:val="Normal (Web)"/>
    <w:basedOn w:val="a"/>
    <w:uiPriority w:val="99"/>
    <w:unhideWhenUsed/>
    <w:rsid w:val="00C15A91"/>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0"/>
    <w:link w:val="3"/>
    <w:uiPriority w:val="9"/>
    <w:rsid w:val="00C15A91"/>
    <w:rPr>
      <w:rFonts w:ascii="新細明體" w:eastAsia="新細明體" w:hAnsi="新細明體" w:cs="新細明體"/>
      <w:b/>
      <w:bCs/>
      <w:kern w:val="0"/>
      <w:sz w:val="27"/>
      <w:szCs w:val="27"/>
    </w:rPr>
  </w:style>
  <w:style w:type="character" w:styleId="a6">
    <w:name w:val="Strong"/>
    <w:basedOn w:val="a0"/>
    <w:uiPriority w:val="22"/>
    <w:qFormat/>
    <w:rsid w:val="00C15A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BF6"/>
    <w:pPr>
      <w:widowControl w:val="0"/>
    </w:pPr>
  </w:style>
  <w:style w:type="paragraph" w:styleId="3">
    <w:name w:val="heading 3"/>
    <w:basedOn w:val="a"/>
    <w:link w:val="30"/>
    <w:uiPriority w:val="9"/>
    <w:qFormat/>
    <w:rsid w:val="00C15A91"/>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5B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85BF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85BF6"/>
    <w:rPr>
      <w:rFonts w:asciiTheme="majorHAnsi" w:eastAsiaTheme="majorEastAsia" w:hAnsiTheme="majorHAnsi" w:cstheme="majorBidi"/>
      <w:sz w:val="18"/>
      <w:szCs w:val="18"/>
    </w:rPr>
  </w:style>
  <w:style w:type="paragraph" w:styleId="Web">
    <w:name w:val="Normal (Web)"/>
    <w:basedOn w:val="a"/>
    <w:uiPriority w:val="99"/>
    <w:unhideWhenUsed/>
    <w:rsid w:val="00C15A91"/>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0"/>
    <w:link w:val="3"/>
    <w:uiPriority w:val="9"/>
    <w:rsid w:val="00C15A91"/>
    <w:rPr>
      <w:rFonts w:ascii="新細明體" w:eastAsia="新細明體" w:hAnsi="新細明體" w:cs="新細明體"/>
      <w:b/>
      <w:bCs/>
      <w:kern w:val="0"/>
      <w:sz w:val="27"/>
      <w:szCs w:val="27"/>
    </w:rPr>
  </w:style>
  <w:style w:type="character" w:styleId="a6">
    <w:name w:val="Strong"/>
    <w:basedOn w:val="a0"/>
    <w:uiPriority w:val="22"/>
    <w:qFormat/>
    <w:rsid w:val="00C15A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854829">
      <w:bodyDiv w:val="1"/>
      <w:marLeft w:val="0"/>
      <w:marRight w:val="0"/>
      <w:marTop w:val="0"/>
      <w:marBottom w:val="0"/>
      <w:divBdr>
        <w:top w:val="none" w:sz="0" w:space="0" w:color="auto"/>
        <w:left w:val="none" w:sz="0" w:space="0" w:color="auto"/>
        <w:bottom w:val="none" w:sz="0" w:space="0" w:color="auto"/>
        <w:right w:val="none" w:sz="0" w:space="0" w:color="auto"/>
      </w:divBdr>
    </w:div>
    <w:div w:id="1406683684">
      <w:bodyDiv w:val="1"/>
      <w:marLeft w:val="0"/>
      <w:marRight w:val="0"/>
      <w:marTop w:val="0"/>
      <w:marBottom w:val="0"/>
      <w:divBdr>
        <w:top w:val="none" w:sz="0" w:space="0" w:color="auto"/>
        <w:left w:val="none" w:sz="0" w:space="0" w:color="auto"/>
        <w:bottom w:val="none" w:sz="0" w:space="0" w:color="auto"/>
        <w:right w:val="none" w:sz="0" w:space="0" w:color="auto"/>
      </w:divBdr>
      <w:divsChild>
        <w:div w:id="1121147522">
          <w:marLeft w:val="0"/>
          <w:marRight w:val="0"/>
          <w:marTop w:val="0"/>
          <w:marBottom w:val="525"/>
          <w:divBdr>
            <w:top w:val="none" w:sz="0" w:space="0" w:color="auto"/>
            <w:left w:val="none" w:sz="0" w:space="0" w:color="auto"/>
            <w:bottom w:val="none" w:sz="0" w:space="0" w:color="auto"/>
            <w:right w:val="none" w:sz="0" w:space="0" w:color="auto"/>
          </w:divBdr>
          <w:divsChild>
            <w:div w:id="1253008356">
              <w:marLeft w:val="0"/>
              <w:marRight w:val="0"/>
              <w:marTop w:val="0"/>
              <w:marBottom w:val="0"/>
              <w:divBdr>
                <w:top w:val="none" w:sz="0" w:space="0" w:color="auto"/>
                <w:left w:val="none" w:sz="0" w:space="0" w:color="auto"/>
                <w:bottom w:val="none" w:sz="0" w:space="0" w:color="auto"/>
                <w:right w:val="none" w:sz="0" w:space="0" w:color="auto"/>
              </w:divBdr>
            </w:div>
          </w:divsChild>
        </w:div>
        <w:div w:id="153420439">
          <w:marLeft w:val="0"/>
          <w:marRight w:val="0"/>
          <w:marTop w:val="0"/>
          <w:marBottom w:val="525"/>
          <w:divBdr>
            <w:top w:val="none" w:sz="0" w:space="0" w:color="auto"/>
            <w:left w:val="none" w:sz="0" w:space="0" w:color="auto"/>
            <w:bottom w:val="none" w:sz="0" w:space="0" w:color="auto"/>
            <w:right w:val="none" w:sz="0" w:space="0" w:color="auto"/>
          </w:divBdr>
          <w:divsChild>
            <w:div w:id="123007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633">
      <w:bodyDiv w:val="1"/>
      <w:marLeft w:val="0"/>
      <w:marRight w:val="0"/>
      <w:marTop w:val="0"/>
      <w:marBottom w:val="0"/>
      <w:divBdr>
        <w:top w:val="none" w:sz="0" w:space="0" w:color="auto"/>
        <w:left w:val="none" w:sz="0" w:space="0" w:color="auto"/>
        <w:bottom w:val="none" w:sz="0" w:space="0" w:color="auto"/>
        <w:right w:val="none" w:sz="0" w:space="0" w:color="auto"/>
      </w:divBdr>
    </w:div>
    <w:div w:id="202253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acer-pc</cp:lastModifiedBy>
  <cp:revision>2</cp:revision>
  <dcterms:created xsi:type="dcterms:W3CDTF">2017-10-26T09:13:00Z</dcterms:created>
  <dcterms:modified xsi:type="dcterms:W3CDTF">2017-10-26T09:13:00Z</dcterms:modified>
</cp:coreProperties>
</file>