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B3" w:rsidRDefault="00576BB3" w:rsidP="00576BB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嘉義市私立興華高級中學圖書館第200【好書週報】</w:t>
      </w:r>
    </w:p>
    <w:p w:rsidR="00576BB3" w:rsidRDefault="00576BB3" w:rsidP="00576BB3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發行日期：106年9月25日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576BB3" w:rsidTr="000F5950">
        <w:trPr>
          <w:jc w:val="center"/>
        </w:trPr>
        <w:tc>
          <w:tcPr>
            <w:tcW w:w="3132" w:type="dxa"/>
          </w:tcPr>
          <w:p w:rsidR="00576BB3" w:rsidRPr="00AB44C7" w:rsidRDefault="00576BB3" w:rsidP="000F595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576BB3" w:rsidRPr="00AB44C7" w:rsidRDefault="00576BB3" w:rsidP="000F595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576BB3" w:rsidRPr="00804ADB" w:rsidTr="000F5950">
        <w:trPr>
          <w:trHeight w:val="2502"/>
          <w:jc w:val="center"/>
        </w:trPr>
        <w:tc>
          <w:tcPr>
            <w:tcW w:w="3132" w:type="dxa"/>
          </w:tcPr>
          <w:p w:rsidR="00576BB3" w:rsidRDefault="00D1116A" w:rsidP="000F5950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1828800" cy="1706880"/>
                  <wp:effectExtent l="0" t="0" r="0" b="7620"/>
                  <wp:docPr id="2" name="圖片 2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BB3" w:rsidRPr="00804ADB" w:rsidRDefault="00576BB3" w:rsidP="000F595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576BB3" w:rsidRDefault="00990BCB" w:rsidP="000F595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為了活下去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1116A" w:rsidRPr="0025232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朴研美（</w:t>
            </w:r>
            <w:r w:rsidR="00D1116A" w:rsidRPr="0025232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Yeonmi Park</w:t>
            </w:r>
            <w:r w:rsidR="00D1116A" w:rsidRPr="0025232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2074A9" w:rsidRDefault="002074A9" w:rsidP="002074A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D1116A" w:rsidRPr="00602696" w:rsidRDefault="00D1116A" w:rsidP="002074A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「這輩子我最感激兩件事，一是我出生在北韓，一是我逃出了北韓。」一個長於北韓黑市世代的女孩，歷經苦難終於逃離家鄉，卻在人口販子的掌控下，度過兩年生不如死的歲月。這一則活下去的故事，在一個甚至比她逃離的家鄉更殘酷、更危險的地方掙扎求生。後來，研美與母親再一次冒著生命危險想辦法逃亡。她們在漆黑的寒夜橫越戈壁沙漠，跟隨著星星的指引邁向自由。這是朴研美第一次以無比的勇氣、尊嚴和幽默的語調，完整道出這段驚心動魄的往事。</w:t>
            </w:r>
          </w:p>
        </w:tc>
      </w:tr>
      <w:tr w:rsidR="00576BB3" w:rsidRPr="00804ADB" w:rsidTr="000F5950">
        <w:trPr>
          <w:trHeight w:val="2916"/>
          <w:jc w:val="center"/>
        </w:trPr>
        <w:tc>
          <w:tcPr>
            <w:tcW w:w="3132" w:type="dxa"/>
          </w:tcPr>
          <w:p w:rsidR="00576BB3" w:rsidRPr="00804ADB" w:rsidRDefault="006D0E43" w:rsidP="000F595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558EC9" wp14:editId="77284917">
                  <wp:extent cx="2034540" cy="1889760"/>
                  <wp:effectExtent l="0" t="0" r="3810" b="0"/>
                  <wp:docPr id="3" name="圖片 3" descr="喚醒你與生俱來的數學力：重整邏輯思考系統，激發數理分析潛能的七個關鍵概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喚醒你與生俱來的數學力：重整邏輯思考系統，激發數理分析潛能的七個關鍵概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76BB3" w:rsidRPr="00252322" w:rsidRDefault="00137A25" w:rsidP="000F595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喚醒你與生俱來的數學力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:</w:t>
            </w:r>
            <w:r w:rsidR="006D0E43" w:rsidRPr="00252322">
              <w:rPr>
                <w:rStyle w:val="a8"/>
                <w:rFonts w:ascii="Arial" w:hAnsi="Arial" w:cs="Arial"/>
                <w:color w:val="232323"/>
                <w:shd w:val="clear" w:color="auto" w:fill="FFFFFF"/>
              </w:rPr>
              <w:t>永野裕之</w:t>
            </w:r>
          </w:p>
          <w:p w:rsidR="006D0E43" w:rsidRPr="00602696" w:rsidRDefault="006D0E43" w:rsidP="00252322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6D0E43">
              <w:rPr>
                <w:rFonts w:ascii="Arial" w:hAnsi="Arial" w:cs="Arial" w:hint="eastAsia"/>
                <w:b/>
                <w:color w:val="232323"/>
              </w:rPr>
              <w:t>你是否自認對數學過敏，只要一看到算式就忍不住放空？你是否也羨慕腦袋清楚、邏輯清晰，能夠迅速判斷情勢、做出決定的人？從小到大學了這麼多的數學，到底有什麼意義？該怎麼在生活中派上用場？不要再說邏輯清晰的人都是有「數學天分」了！本書要告訴你－－每個人天生都有數學邏輯力，有著內建的「數理性思維模式」，若能有效發揮，就能在學校、職場、人際關係上表現出眾，從容不迫地獲得更好的效率及成就感。</w:t>
            </w:r>
          </w:p>
        </w:tc>
      </w:tr>
      <w:tr w:rsidR="00576BB3" w:rsidRPr="00804ADB" w:rsidTr="000F5950">
        <w:trPr>
          <w:trHeight w:val="3345"/>
          <w:jc w:val="center"/>
        </w:trPr>
        <w:tc>
          <w:tcPr>
            <w:tcW w:w="3132" w:type="dxa"/>
          </w:tcPr>
          <w:p w:rsidR="00576BB3" w:rsidRPr="00804ADB" w:rsidRDefault="00BC66AA" w:rsidP="000F59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6FAAA6" wp14:editId="40F1AD8B">
                  <wp:extent cx="1470660" cy="1965960"/>
                  <wp:effectExtent l="0" t="0" r="0" b="0"/>
                  <wp:docPr id="9" name="圖片 9" descr="一○八好漢忠義豪傑：水滸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一○八好漢忠義豪傑：水滸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074A9" w:rsidRDefault="00163122" w:rsidP="006D0E43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25232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108</w:t>
            </w:r>
            <w:r w:rsidRPr="0025232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好漢忠義豪傑</w:t>
            </w:r>
            <w:r w:rsidR="00D1116A" w:rsidRPr="0025232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</w:t>
            </w:r>
            <w:r w:rsidR="00D1116A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0"/>
                <w:szCs w:val="20"/>
              </w:rPr>
              <w:t xml:space="preserve">  </w:t>
            </w:r>
            <w:r w:rsidR="0025232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 w:val="20"/>
                <w:szCs w:val="20"/>
              </w:rPr>
              <w:t xml:space="preserve">    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D0E43" w:rsidRPr="006D0E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傅錫壬</w:t>
            </w:r>
            <w:r w:rsidR="00576BB3" w:rsidRPr="00C15A9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br/>
            </w:r>
          </w:p>
          <w:p w:rsidR="006D0E43" w:rsidRPr="006D0E43" w:rsidRDefault="006D0E43" w:rsidP="006D0E43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D0E43">
              <w:rPr>
                <w:rFonts w:ascii="Arial" w:hAnsi="Arial" w:cs="Arial" w:hint="eastAsia"/>
                <w:b/>
                <w:color w:val="232323"/>
                <w:szCs w:val="24"/>
              </w:rPr>
              <w:t>與腐敗對峙，加入英雄好漢陣列──水滸傳</w:t>
            </w:r>
            <w:r w:rsidRPr="006D0E43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</w:p>
          <w:p w:rsidR="006D0E43" w:rsidRPr="006D0E43" w:rsidRDefault="006D0E43" w:rsidP="006D0E43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D0E43">
              <w:rPr>
                <w:rFonts w:ascii="Arial" w:hAnsi="Arial" w:cs="Arial" w:hint="eastAsia"/>
                <w:b/>
                <w:color w:val="232323"/>
                <w:szCs w:val="24"/>
              </w:rPr>
              <w:t>四海豪傑聚集上梁山，反抗腐敗政治，後又為國效力；以宋江、晁蓋為首的一○八位好漢的故事，讓《水滸傳》成為家喻戶曉的經典。全書分為十五章，保留原書的精神與文字氣韻，以故事情節與人物為考量，以微幅的改寫與重新擬題，讓古籍經典有了新涵義。</w:t>
            </w:r>
          </w:p>
          <w:p w:rsidR="00576BB3" w:rsidRPr="006D0E43" w:rsidRDefault="00576BB3" w:rsidP="000F5950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576BB3" w:rsidRPr="00804ADB" w:rsidTr="000F5950">
        <w:trPr>
          <w:trHeight w:val="3244"/>
          <w:jc w:val="center"/>
        </w:trPr>
        <w:tc>
          <w:tcPr>
            <w:tcW w:w="3132" w:type="dxa"/>
          </w:tcPr>
          <w:p w:rsidR="00576BB3" w:rsidRPr="00804ADB" w:rsidRDefault="00BC66AA" w:rsidP="000F59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846907" wp14:editId="2691B672">
                  <wp:extent cx="1470660" cy="2049780"/>
                  <wp:effectExtent l="0" t="0" r="0" b="7620"/>
                  <wp:docPr id="8" name="圖片 8" descr="自閉群像：我們如何從治療異數， 走到接納多元(上、下套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自閉群像：我們如何從治療異數， 走到接納多元(上、下套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76BB3" w:rsidRDefault="00163122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自閉群像</w:t>
            </w:r>
            <w:r w:rsidR="00D1116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25232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D0E43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6D0E43" w:rsidRPr="0025232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史提夫・希伯曼</w:t>
            </w:r>
            <w:r w:rsidR="006D0E43" w:rsidRPr="0025232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Steve Silberman</w:t>
            </w:r>
          </w:p>
          <w:p w:rsidR="00255EE2" w:rsidRDefault="00255EE2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8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</w:p>
          <w:p w:rsidR="006D0E43" w:rsidRPr="00252322" w:rsidRDefault="006D0E4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252322">
              <w:rPr>
                <w:rFonts w:ascii="Arial" w:hAnsi="Arial" w:cs="Arial" w:hint="eastAsia"/>
                <w:b/>
                <w:color w:val="232323"/>
                <w:szCs w:val="24"/>
              </w:rPr>
              <w:t>在學界發現自閉症之前，這群人可能被視為精神病患，遭受不人道待遇，甚至面臨滅種。自閉症發現後，有很長一段時間醫界認定「成人不會有自閉症」，彼時自閉光譜中的這些人即使社會適應不良，專業人士亦愛莫能助，他們頻遭誤解、才能遭到埋沒，經常屈就低階工作，反覆進出精神病院。據統計，自閉光譜上沒有智力障礙的人，至今自殺率是神經典型人（即個性普遍可見者）的七倍，原因在於許多體制不利這類人的發揮，他們甚至連好好生活都不可得</w:t>
            </w:r>
            <w:r w:rsidR="002074A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576BB3" w:rsidRDefault="00576BB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576BB3" w:rsidRDefault="00576BB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</w:p>
          <w:p w:rsidR="002074A9" w:rsidRPr="00602696" w:rsidRDefault="002074A9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576BB3" w:rsidRPr="00804ADB" w:rsidTr="000F5950">
        <w:trPr>
          <w:jc w:val="center"/>
        </w:trPr>
        <w:tc>
          <w:tcPr>
            <w:tcW w:w="3132" w:type="dxa"/>
          </w:tcPr>
          <w:p w:rsidR="00576BB3" w:rsidRPr="00804ADB" w:rsidRDefault="00576BB3" w:rsidP="000F595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576BB3" w:rsidRPr="00602696" w:rsidRDefault="00576BB3" w:rsidP="000F5950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576BB3" w:rsidRPr="00804ADB" w:rsidTr="00D1116A">
        <w:trPr>
          <w:trHeight w:val="2939"/>
          <w:jc w:val="center"/>
        </w:trPr>
        <w:tc>
          <w:tcPr>
            <w:tcW w:w="3132" w:type="dxa"/>
            <w:vAlign w:val="center"/>
          </w:tcPr>
          <w:p w:rsidR="00576BB3" w:rsidRPr="0097286F" w:rsidRDefault="006D0E4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C791B1" wp14:editId="7905FCB8">
                  <wp:extent cx="2072640" cy="2247900"/>
                  <wp:effectExtent l="0" t="0" r="3810" b="0"/>
                  <wp:docPr id="4" name="圖片 4" descr="目擊證人：你今天目擊了什麼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目擊證人：你今天目擊了什麼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76BB3" w:rsidRPr="00255EE2" w:rsidRDefault="00163122" w:rsidP="0016312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8"/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目擊證人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2074A9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:</w:t>
            </w:r>
            <w:r w:rsidR="006D0E43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6D0E43" w:rsidRPr="00255EE2">
              <w:rPr>
                <w:rStyle w:val="a8"/>
                <w:rFonts w:ascii="Arial" w:hAnsi="Arial" w:cs="Arial"/>
                <w:color w:val="232323"/>
                <w:shd w:val="clear" w:color="auto" w:fill="FFFFFF"/>
              </w:rPr>
              <w:t>張友漁</w:t>
            </w:r>
          </w:p>
          <w:p w:rsidR="006D0E43" w:rsidRPr="00602696" w:rsidRDefault="006D0E43" w:rsidP="00255EE2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6D0E43">
              <w:rPr>
                <w:rFonts w:ascii="Arial" w:hAnsi="Arial" w:cs="Arial" w:hint="eastAsia"/>
                <w:b/>
                <w:color w:val="232323"/>
              </w:rPr>
              <w:t>我常覺得少年看似乖巧、叛逆、悶頭的背後，有一個更真實的面貌……小說是很溫柔的工具，有時候我們就是需要藉由看見別人再反射回來看見自己。連青少年自己都不易清楚何以會如此的心理特質，在這本短篇小說集中有很深刻的描繪。讓青少年在閱讀中，看見自己；在敘事中，更有這種邀請──讓青少年和主角一起去面對、去思考。非常值得推荐青少年閱讀！</w:t>
            </w:r>
          </w:p>
        </w:tc>
      </w:tr>
      <w:tr w:rsidR="00576BB3" w:rsidRPr="00804ADB" w:rsidTr="000F5950">
        <w:trPr>
          <w:trHeight w:val="4168"/>
          <w:jc w:val="center"/>
        </w:trPr>
        <w:tc>
          <w:tcPr>
            <w:tcW w:w="3132" w:type="dxa"/>
            <w:vAlign w:val="center"/>
          </w:tcPr>
          <w:p w:rsidR="00576BB3" w:rsidRPr="00804ADB" w:rsidRDefault="00BC66AA" w:rsidP="000F59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E7CAB2" wp14:editId="4EE1F157">
                  <wp:extent cx="2156460" cy="2263140"/>
                  <wp:effectExtent l="0" t="0" r="0" b="3810"/>
                  <wp:docPr id="5" name="圖片 5" descr="學習的革命：從教室出發的改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學習的革命：從教室出發的改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576BB3" w:rsidRPr="00255EE2" w:rsidRDefault="00163122" w:rsidP="000F595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學習的革命</w:t>
            </w:r>
            <w:r>
              <w:rPr>
                <w:rFonts w:ascii="Arial" w:hAnsi="Arial" w:cs="Arial" w:hint="eastAsia"/>
                <w:b/>
                <w:color w:val="232323"/>
              </w:rPr>
              <w:t>(</w:t>
            </w:r>
            <w:r>
              <w:rPr>
                <w:rFonts w:ascii="Arial" w:hAnsi="Arial" w:cs="Arial" w:hint="eastAsia"/>
                <w:b/>
                <w:color w:val="232323"/>
              </w:rPr>
              <w:t>從教室出發的改革</w:t>
            </w:r>
            <w:r>
              <w:rPr>
                <w:rFonts w:ascii="Arial" w:hAnsi="Arial" w:cs="Arial" w:hint="eastAsia"/>
                <w:b/>
                <w:color w:val="232323"/>
              </w:rPr>
              <w:t>)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1116A">
              <w:rPr>
                <w:rFonts w:ascii="Arial" w:hAnsi="Arial" w:cs="Arial" w:hint="eastAsia"/>
                <w:b/>
                <w:color w:val="232323"/>
              </w:rPr>
              <w:t>:</w:t>
            </w:r>
            <w:r w:rsidR="00BC66AA" w:rsidRPr="00255EE2">
              <w:rPr>
                <w:rStyle w:val="a8"/>
                <w:rFonts w:ascii="Arial" w:hAnsi="Arial" w:cs="Arial"/>
                <w:color w:val="232323"/>
                <w:shd w:val="clear" w:color="auto" w:fill="FFFFFF"/>
              </w:rPr>
              <w:t>佐藤學</w:t>
            </w:r>
          </w:p>
          <w:p w:rsidR="00BC66AA" w:rsidRPr="00602696" w:rsidRDefault="00BC66AA" w:rsidP="000F595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BC66AA">
              <w:rPr>
                <w:rFonts w:ascii="Arial" w:hAnsi="Arial" w:cs="Arial" w:hint="eastAsia"/>
                <w:b/>
                <w:color w:val="232323"/>
              </w:rPr>
              <w:t>佐藤學在日本創建、推動「學習共同體」革命，經歷一千所學校的失敗，三十年後的今天，全日本已經有超過三千所、十分之一學校實施導入「學習共同體」。「學習共同體」讓學生彼此對話、相互幫助；老師「少說多聽」、教室打開大門，成為可以共同觀摩學習的現場。透過合作學習、分享表達，讓孩子找回學習的樂趣，老師找到成長的動力，更間接提升整體的學力表現。「學習共同體」也因而成為改革公立學校的一把金鑰匙。</w:t>
            </w:r>
          </w:p>
        </w:tc>
      </w:tr>
      <w:tr w:rsidR="00576BB3" w:rsidRPr="00804ADB" w:rsidTr="000F5950">
        <w:trPr>
          <w:jc w:val="center"/>
        </w:trPr>
        <w:tc>
          <w:tcPr>
            <w:tcW w:w="3132" w:type="dxa"/>
            <w:vAlign w:val="center"/>
          </w:tcPr>
          <w:p w:rsidR="00576BB3" w:rsidRPr="00804ADB" w:rsidRDefault="00BC66AA" w:rsidP="000F59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9397A" wp14:editId="1E518D0B">
                  <wp:extent cx="1882140" cy="1844040"/>
                  <wp:effectExtent l="0" t="0" r="3810" b="3810"/>
                  <wp:docPr id="6" name="圖片 6" descr="http://im1.book.com.tw/image/getImage?i=http://www.books.com.tw/img/001/072/95/0010729546.jpg&amp;v=57d926b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72/95/0010729546.jpg&amp;v=57d926b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76BB3" w:rsidRPr="00255EE2" w:rsidRDefault="00163122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如何收服寶可夢</w:t>
            </w:r>
            <w:r w:rsidR="00D1116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2074A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C66AA" w:rsidRPr="00255EE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BC66AA" w:rsidRPr="00255EE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柳田理科雄</w:t>
            </w:r>
          </w:p>
          <w:p w:rsidR="00BC66AA" w:rsidRPr="00255EE2" w:rsidRDefault="00BC66AA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BC66AA" w:rsidRPr="00BC66AA" w:rsidRDefault="00BC66AA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BC66AA">
              <w:rPr>
                <w:rFonts w:ascii="Arial" w:hAnsi="Arial" w:cs="Arial" w:hint="eastAsia"/>
                <w:b/>
                <w:color w:val="232323"/>
                <w:szCs w:val="24"/>
              </w:rPr>
              <w:t>★輕鬆易懂、出奇有趣！讓學童喜歡上自然科學的最好笑讀物，與最佳引領入門的書籍。</w:t>
            </w:r>
          </w:p>
          <w:p w:rsidR="00BC66AA" w:rsidRPr="00BC66AA" w:rsidRDefault="00BC66AA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BC66AA">
              <w:rPr>
                <w:rFonts w:ascii="Arial" w:hAnsi="Arial" w:cs="Arial" w:hint="eastAsia"/>
                <w:b/>
                <w:color w:val="232323"/>
                <w:szCs w:val="24"/>
              </w:rPr>
              <w:t>★將動漫與故事情節，變成學習的最佳養分。　透過熟悉親切的主題，引導思考基礎物理、生物、數學等學科，寓教於樂，適合做為師長的教案參考。</w:t>
            </w:r>
          </w:p>
          <w:p w:rsidR="00576BB3" w:rsidRDefault="00BC66AA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BC66AA">
              <w:rPr>
                <w:rFonts w:ascii="Arial" w:hAnsi="Arial" w:cs="Arial" w:hint="eastAsia"/>
                <w:b/>
                <w:color w:val="232323"/>
                <w:szCs w:val="24"/>
              </w:rPr>
              <w:t>★將空想化為學習力！　空想是夢想的科學，也是接近自然科學的趣味捷徑與最佳橋梁。</w:t>
            </w:r>
          </w:p>
          <w:p w:rsidR="00576BB3" w:rsidRDefault="00576BB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576BB3" w:rsidRPr="00602696" w:rsidRDefault="00576BB3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576BB3" w:rsidRPr="00804ADB" w:rsidTr="000F5950">
        <w:trPr>
          <w:trHeight w:val="3239"/>
          <w:jc w:val="center"/>
        </w:trPr>
        <w:tc>
          <w:tcPr>
            <w:tcW w:w="3132" w:type="dxa"/>
            <w:vAlign w:val="center"/>
          </w:tcPr>
          <w:p w:rsidR="00576BB3" w:rsidRPr="00804ADB" w:rsidRDefault="00BC66AA" w:rsidP="000F595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BBAF3" wp14:editId="255A19D7">
                  <wp:extent cx="1272540" cy="1661160"/>
                  <wp:effectExtent l="0" t="0" r="3810" b="0"/>
                  <wp:docPr id="7" name="圖片 7" descr="盜墓筆記第二季全集(卷一~卷四) 7周年紀念(完結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盜墓筆記第二季全集(卷一~卷四) 7周年紀念(完結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BB3" w:rsidRPr="00804ADB" w:rsidRDefault="00576BB3" w:rsidP="000F595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576BB3" w:rsidRDefault="00163122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盜墓筆記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1116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C66AA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BC66AA" w:rsidRPr="00255EE2"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  <w:t>南派三叔</w:t>
            </w:r>
          </w:p>
          <w:p w:rsidR="00255EE2" w:rsidRPr="00255EE2" w:rsidRDefault="00255EE2" w:rsidP="000F595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8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BC66AA" w:rsidRDefault="00BC66AA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C66A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《盜墓筆記》是讓人著迷、欲罷不能的小說，自從上市之後就造成轟動，旋風般橫掃所有暢銷書榜。不但風靡華文書市，引發一連串盜墓小說閱讀與寫作狂潮，也即將改編為漫畫作品發行。</w:t>
            </w:r>
          </w:p>
          <w:p w:rsidR="00255EE2" w:rsidRPr="00BC66AA" w:rsidRDefault="00255EE2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BC66AA" w:rsidRDefault="00BC66AA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BC66A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《盜墓筆記》既給讀者足夠的幻想空間，又有真實的背景。環環相扣的謎題，不斷引出的懸念和緊張刺激情節，自然讓人欲罷不能，稱之為「盜墓文學」巔峰代表作，絕對當之無愧。而今，第二季的開始，必將引發又一波風潮，成為最引人注目的年度傑作。</w:t>
            </w:r>
          </w:p>
          <w:p w:rsidR="002074A9" w:rsidRDefault="002074A9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</w:p>
          <w:p w:rsidR="00255EE2" w:rsidRPr="00602696" w:rsidRDefault="00255EE2" w:rsidP="00BC66A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576BB3" w:rsidRDefault="00576BB3" w:rsidP="00576BB3"/>
    <w:sectPr w:rsidR="00576BB3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4D" w:rsidRDefault="00080C4D" w:rsidP="00990BCB">
      <w:r>
        <w:separator/>
      </w:r>
    </w:p>
  </w:endnote>
  <w:endnote w:type="continuationSeparator" w:id="0">
    <w:p w:rsidR="00080C4D" w:rsidRDefault="00080C4D" w:rsidP="0099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4D" w:rsidRDefault="00080C4D" w:rsidP="00990BCB">
      <w:r>
        <w:separator/>
      </w:r>
    </w:p>
  </w:footnote>
  <w:footnote w:type="continuationSeparator" w:id="0">
    <w:p w:rsidR="00080C4D" w:rsidRDefault="00080C4D" w:rsidP="0099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B3"/>
    <w:rsid w:val="00080C4D"/>
    <w:rsid w:val="00137A25"/>
    <w:rsid w:val="00163122"/>
    <w:rsid w:val="002074A9"/>
    <w:rsid w:val="00252322"/>
    <w:rsid w:val="00255EE2"/>
    <w:rsid w:val="00382C31"/>
    <w:rsid w:val="00576BB3"/>
    <w:rsid w:val="006D0E43"/>
    <w:rsid w:val="00990BCB"/>
    <w:rsid w:val="00BC66AA"/>
    <w:rsid w:val="00C55162"/>
    <w:rsid w:val="00D1116A"/>
    <w:rsid w:val="00D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76B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B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BCB"/>
    <w:rPr>
      <w:sz w:val="20"/>
      <w:szCs w:val="20"/>
    </w:rPr>
  </w:style>
  <w:style w:type="character" w:styleId="a8">
    <w:name w:val="Strong"/>
    <w:basedOn w:val="a0"/>
    <w:uiPriority w:val="22"/>
    <w:qFormat/>
    <w:rsid w:val="00D111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1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11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76B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B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BCB"/>
    <w:rPr>
      <w:sz w:val="20"/>
      <w:szCs w:val="20"/>
    </w:rPr>
  </w:style>
  <w:style w:type="character" w:styleId="a8">
    <w:name w:val="Strong"/>
    <w:basedOn w:val="a0"/>
    <w:uiPriority w:val="22"/>
    <w:qFormat/>
    <w:rsid w:val="00D111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1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1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2017-09-15T07:24:00Z</dcterms:created>
  <dcterms:modified xsi:type="dcterms:W3CDTF">2017-09-22T00:15:00Z</dcterms:modified>
</cp:coreProperties>
</file>