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8C" w:rsidRDefault="0088198C" w:rsidP="0088198C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嘉義市私立興華高級中學圖書館第170期【好書週報】</w:t>
      </w:r>
    </w:p>
    <w:p w:rsidR="0088198C" w:rsidRDefault="0088198C" w:rsidP="0088198C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發行日期：105年10月3日</w:t>
      </w:r>
    </w:p>
    <w:tbl>
      <w:tblPr>
        <w:tblStyle w:val="a3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3132"/>
        <w:gridCol w:w="7075"/>
      </w:tblGrid>
      <w:tr w:rsidR="0088198C" w:rsidTr="00D46CD3">
        <w:trPr>
          <w:jc w:val="center"/>
        </w:trPr>
        <w:tc>
          <w:tcPr>
            <w:tcW w:w="3132" w:type="dxa"/>
          </w:tcPr>
          <w:p w:rsidR="0088198C" w:rsidRPr="00AB44C7" w:rsidRDefault="0088198C" w:rsidP="00D46CD3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7075" w:type="dxa"/>
          </w:tcPr>
          <w:p w:rsidR="0088198C" w:rsidRPr="00AB44C7" w:rsidRDefault="0088198C" w:rsidP="00D46CD3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88198C" w:rsidRPr="00804ADB" w:rsidTr="00D46CD3">
        <w:trPr>
          <w:trHeight w:val="2502"/>
          <w:jc w:val="center"/>
        </w:trPr>
        <w:tc>
          <w:tcPr>
            <w:tcW w:w="3132" w:type="dxa"/>
          </w:tcPr>
          <w:p w:rsidR="0088198C" w:rsidRDefault="00C30CEB" w:rsidP="00D46CD3">
            <w:pPr>
              <w:jc w:val="center"/>
              <w:rPr>
                <w:b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9D0BEC0" wp14:editId="2EF7089F">
                  <wp:extent cx="1912620" cy="1889760"/>
                  <wp:effectExtent l="0" t="0" r="0" b="0"/>
                  <wp:docPr id="1" name="圖片 1" descr="石油與美元：未來10年影響你生活與投資布局的經濟武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石油與美元：未來10年影響你生活與投資布局的經濟武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98C" w:rsidRPr="00804ADB" w:rsidRDefault="0088198C" w:rsidP="00D46CD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88198C" w:rsidRPr="004F5B75" w:rsidRDefault="001F7A6C" w:rsidP="00D46CD3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4F5B75">
              <w:rPr>
                <w:rFonts w:ascii="Arial" w:eastAsia="新細明體" w:hAnsi="Arial" w:cs="Arial" w:hint="eastAsia"/>
                <w:b/>
                <w:i/>
                <w:color w:val="232323"/>
                <w:kern w:val="0"/>
                <w:szCs w:val="24"/>
              </w:rPr>
              <w:t>石油與美元</w:t>
            </w:r>
            <w:r w:rsidR="008A2F4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</w:t>
            </w:r>
            <w:r w:rsidR="004F5B7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="004F5B7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4F5B7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4F5B75" w:rsidRPr="004F5B7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="008A2F44" w:rsidRPr="004F5B75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馬林</w:t>
            </w:r>
            <w:r w:rsidR="008A2F44" w:rsidRPr="004F5B75">
              <w:rPr>
                <w:rStyle w:val="a6"/>
                <w:rFonts w:ascii="細明體" w:eastAsia="細明體" w:hAnsi="細明體" w:cs="細明體" w:hint="eastAsia"/>
                <w:color w:val="232323"/>
                <w:szCs w:val="24"/>
                <w:shd w:val="clear" w:color="auto" w:fill="FFFFFF"/>
              </w:rPr>
              <w:t>‧</w:t>
            </w:r>
            <w:r w:rsidR="008A2F44" w:rsidRPr="004F5B75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卡祖沙</w:t>
            </w:r>
            <w:r w:rsidR="008A2F44" w:rsidRPr="004F5B75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 xml:space="preserve"> Marin Katusa</w:t>
            </w:r>
          </w:p>
          <w:p w:rsidR="00C30CEB" w:rsidRPr="00602696" w:rsidRDefault="00C30CEB" w:rsidP="004F5B75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4F5B75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 xml:space="preserve">　</w:t>
            </w:r>
            <w:r w:rsidR="004F5B75" w:rsidRPr="004F5B75">
              <w:rPr>
                <w:rStyle w:val="a6"/>
                <w:rFonts w:ascii="Arial" w:hAnsi="Arial" w:cs="Arial" w:hint="eastAsia"/>
                <w:color w:val="232323"/>
                <w:szCs w:val="24"/>
                <w:shd w:val="clear" w:color="auto" w:fill="FFFFFF"/>
              </w:rPr>
              <w:t xml:space="preserve">  </w:t>
            </w:r>
            <w:r w:rsidRPr="004F5B75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國際局勢，離不開能源暗戰！看似互不相關的國際大事件，背後都是能源利益，唯有看懂能源秘辛，才是不敗投資人！</w:t>
            </w:r>
            <w:r w:rsidRPr="004F5B75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全球最重要的經濟武器有二：石油與美元。掌握能源，就能贏得最關鍵的經濟戰！石油牽動全球政經局勢，左右大眾的投資布局與物價漲跌。國際貿易與能源交易以美元進、美元出，人人需要石油，因此人人需要美元。若美國不再獨霸，未來石油交易也無須透過美元計價與結算，美元還能繼續強勢嗎？一場更冷的冷戰正在醞釀，武器是油井、天然氣、相關工業、輸送管線，以及港口建設。本書帶你看清真相，剖析看似互不相干的國際大事件，實際上環環相扣，處處有陰謀與玄機！</w:t>
            </w:r>
          </w:p>
        </w:tc>
      </w:tr>
      <w:tr w:rsidR="0088198C" w:rsidRPr="00804ADB" w:rsidTr="00D46CD3">
        <w:trPr>
          <w:trHeight w:val="2916"/>
          <w:jc w:val="center"/>
        </w:trPr>
        <w:tc>
          <w:tcPr>
            <w:tcW w:w="3132" w:type="dxa"/>
          </w:tcPr>
          <w:p w:rsidR="0088198C" w:rsidRPr="00804ADB" w:rsidRDefault="00C30CEB" w:rsidP="00D46CD3">
            <w:pPr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441C0B" wp14:editId="6CF474D8">
                  <wp:extent cx="1950720" cy="1615440"/>
                  <wp:effectExtent l="0" t="0" r="0" b="3810"/>
                  <wp:docPr id="2" name="圖片 2" descr="http://im1.book.com.tw/image/getImage?i=http://www.books.com.tw/img/001/069/56/0010695619.jpg&amp;v=56373b48&amp;w=348&amp;h=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1.book.com.tw/image/getImage?i=http://www.books.com.tw/img/001/069/56/0010695619.jpg&amp;v=56373b48&amp;w=348&amp;h=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88198C" w:rsidRDefault="001F7A6C" w:rsidP="00D46CD3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color w:val="232323"/>
                <w:sz w:val="20"/>
                <w:szCs w:val="20"/>
                <w:shd w:val="clear" w:color="auto" w:fill="FFFFFF"/>
              </w:rPr>
            </w:pPr>
            <w:r w:rsidRPr="004F5B75">
              <w:rPr>
                <w:rFonts w:ascii="Arial" w:eastAsia="新細明體" w:hAnsi="Arial" w:cs="Arial" w:hint="eastAsia"/>
                <w:b/>
                <w:i/>
                <w:color w:val="232323"/>
                <w:kern w:val="0"/>
                <w:szCs w:val="24"/>
              </w:rPr>
              <w:t>野鳥好好看</w:t>
            </w:r>
            <w:r w:rsidR="00C30CEB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</w:t>
            </w:r>
            <w:r w:rsidR="004F5B7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="00C30CEB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="004F5B7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4F5B7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C30CEB" w:rsidRPr="004F5B75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劉伯樂</w:t>
            </w:r>
          </w:p>
          <w:p w:rsidR="00A372CD" w:rsidRDefault="004F5B75" w:rsidP="00D46CD3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  <w:t xml:space="preserve">    </w:t>
            </w:r>
          </w:p>
          <w:p w:rsidR="00C30CEB" w:rsidRPr="004F5B75" w:rsidRDefault="00A372CD" w:rsidP="00A372CD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  <w:t xml:space="preserve">    </w:t>
            </w:r>
            <w:r w:rsidR="008A2F44" w:rsidRPr="004F5B75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台灣野鳥的外形，往往與牠們的生存方式息息相關，長脖子的鳥、腳指甲特別長的鳥、有強力鉗子嘴的鳥</w:t>
            </w:r>
            <w:r w:rsidR="008A2F44" w:rsidRPr="004F5B75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……</w:t>
            </w:r>
            <w:r w:rsidR="008A2F44" w:rsidRPr="004F5B75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牠們如何各自在田野中找到自己的生存之道，又如何發揮外形上的優勢，或者克服外形上的局限，從野鳥觀察繪圖者劉伯樂圖文並茂詳細的分享中，我們看到台灣野鳥世界精彩迷人的生態！</w:t>
            </w:r>
          </w:p>
        </w:tc>
      </w:tr>
      <w:tr w:rsidR="0088198C" w:rsidRPr="00804ADB" w:rsidTr="004F5B75">
        <w:trPr>
          <w:trHeight w:val="2922"/>
          <w:jc w:val="center"/>
        </w:trPr>
        <w:tc>
          <w:tcPr>
            <w:tcW w:w="3132" w:type="dxa"/>
          </w:tcPr>
          <w:p w:rsidR="0088198C" w:rsidRPr="00804ADB" w:rsidRDefault="008A2F44" w:rsidP="00D46CD3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E205B7E" wp14:editId="4A62CA8A">
                  <wp:extent cx="1912620" cy="1767840"/>
                  <wp:effectExtent l="0" t="0" r="0" b="3810"/>
                  <wp:docPr id="3" name="圖片 3" descr="繪本的魔法力量：孩子生命中該明白的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繪本的魔法力量：孩子生命中該明白的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176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88198C" w:rsidRDefault="001F7A6C" w:rsidP="001F7A6C">
            <w:pPr>
              <w:widowControl/>
              <w:shd w:val="clear" w:color="auto" w:fill="FFFFFF"/>
              <w:spacing w:line="360" w:lineRule="atLeast"/>
              <w:rPr>
                <w:rStyle w:val="a6"/>
                <w:rFonts w:ascii="Arial" w:hAnsi="Arial" w:cs="Arial" w:hint="eastAsia"/>
                <w:color w:val="232323"/>
                <w:szCs w:val="24"/>
                <w:shd w:val="clear" w:color="auto" w:fill="FFFFFF"/>
              </w:rPr>
            </w:pPr>
            <w:r w:rsidRPr="004F5B75">
              <w:rPr>
                <w:rFonts w:ascii="Arial" w:hAnsi="Arial" w:cs="Arial" w:hint="eastAsia"/>
                <w:b/>
                <w:i/>
                <w:color w:val="232323"/>
                <w:szCs w:val="24"/>
              </w:rPr>
              <w:t>繪本的魔法力量</w:t>
            </w:r>
            <w:r w:rsidR="008A2F44" w:rsidRPr="004F5B75">
              <w:rPr>
                <w:rFonts w:ascii="Arial" w:hAnsi="Arial" w:cs="Arial" w:hint="eastAsia"/>
                <w:b/>
                <w:i/>
                <w:color w:val="232323"/>
                <w:szCs w:val="24"/>
              </w:rPr>
              <w:t xml:space="preserve"> </w:t>
            </w:r>
            <w:r w:rsidR="008A2F44" w:rsidRPr="004F5B75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</w:t>
            </w:r>
            <w:r w:rsidR="004F5B75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</w:t>
            </w:r>
            <w:r w:rsidR="004F5B7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4F5B7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8A2F44" w:rsidRPr="004F5B75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蔡正雄</w:t>
            </w:r>
          </w:p>
          <w:p w:rsidR="0021728A" w:rsidRPr="004F5B75" w:rsidRDefault="0021728A" w:rsidP="001F7A6C">
            <w:pPr>
              <w:widowControl/>
              <w:shd w:val="clear" w:color="auto" w:fill="FFFFFF"/>
              <w:spacing w:line="360" w:lineRule="atLeast"/>
              <w:rPr>
                <w:rStyle w:val="a6"/>
                <w:rFonts w:ascii="Arial" w:hAnsi="Arial" w:cs="Arial" w:hint="eastAsia"/>
                <w:color w:val="232323"/>
                <w:szCs w:val="24"/>
                <w:shd w:val="clear" w:color="auto" w:fill="FFFFFF"/>
              </w:rPr>
            </w:pPr>
          </w:p>
          <w:p w:rsidR="008A2F44" w:rsidRDefault="004F5B75" w:rsidP="001F7A6C">
            <w:pPr>
              <w:widowControl/>
              <w:shd w:val="clear" w:color="auto" w:fill="FFFFFF"/>
              <w:spacing w:line="360" w:lineRule="atLeast"/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  <w:t xml:space="preserve">    </w:t>
            </w:r>
            <w:r w:rsidR="008A2F44" w:rsidRPr="004F5B75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年幼罹患小兒麻痺症的閱讀教師</w:t>
            </w:r>
            <w:r w:rsidR="008A2F44" w:rsidRPr="004F5B75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──</w:t>
            </w:r>
            <w:r w:rsidR="008A2F44" w:rsidRPr="004F5B75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蔡正雄，每天帶領孩子們一起閱讀，陪伴孩子們一起談心，身體的不完美從未打敗他。他說：「挫折雖然讓我很痛，但凡事都有一體兩面，面對挫折就像是要我證明自己的能力。」他將孩子生命中該明白的事，按繪本材料分三大類別，引導、輔導孩子，學習愛，治療心靈的悲傷，使孩子們用正確的心態，面對、思辨從前無法解決的問題。</w:t>
            </w:r>
          </w:p>
          <w:p w:rsidR="0021728A" w:rsidRPr="00602696" w:rsidRDefault="0021728A" w:rsidP="001F7A6C">
            <w:pPr>
              <w:widowControl/>
              <w:shd w:val="clear" w:color="auto" w:fill="FFFFFF"/>
              <w:spacing w:line="360" w:lineRule="atLeast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88198C" w:rsidRPr="00804ADB" w:rsidTr="00D46CD3">
        <w:trPr>
          <w:trHeight w:val="3244"/>
          <w:jc w:val="center"/>
        </w:trPr>
        <w:tc>
          <w:tcPr>
            <w:tcW w:w="3132" w:type="dxa"/>
          </w:tcPr>
          <w:p w:rsidR="0088198C" w:rsidRPr="00804ADB" w:rsidRDefault="00C63D09" w:rsidP="00D46CD3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113099" wp14:editId="11827614">
                  <wp:extent cx="1912620" cy="1981200"/>
                  <wp:effectExtent l="0" t="0" r="0" b="0"/>
                  <wp:docPr id="9" name="圖片 9" descr="探索西藏祕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探索西藏祕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88198C" w:rsidRDefault="00C63D09" w:rsidP="00D46CD3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Style w:val="a6"/>
                <w:rFonts w:ascii="Arial" w:hAnsi="Arial" w:cs="Arial" w:hint="eastAsia"/>
                <w:color w:val="232323"/>
                <w:szCs w:val="24"/>
                <w:shd w:val="clear" w:color="auto" w:fill="FFFFFF"/>
              </w:rPr>
            </w:pPr>
            <w:r w:rsidRPr="003209D2">
              <w:rPr>
                <w:rFonts w:ascii="Arial" w:hAnsi="Arial" w:cs="Arial" w:hint="eastAsia"/>
                <w:b/>
                <w:i/>
                <w:color w:val="232323"/>
                <w:szCs w:val="24"/>
              </w:rPr>
              <w:t>探索西藏秘境</w:t>
            </w:r>
            <w:r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  </w:t>
            </w:r>
            <w:r w:rsidR="004F5B7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4F5B7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Pr="004F5B75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馮偉</w:t>
            </w:r>
          </w:p>
          <w:p w:rsidR="0021728A" w:rsidRPr="004F5B75" w:rsidRDefault="0021728A" w:rsidP="00D46CD3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color w:val="232323"/>
                <w:szCs w:val="24"/>
              </w:rPr>
            </w:pPr>
          </w:p>
          <w:p w:rsidR="0021728A" w:rsidRDefault="004F5B75" w:rsidP="004F5B75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 w:hint="eastAsia"/>
                <w:b/>
                <w:color w:val="333333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232323"/>
                <w:sz w:val="20"/>
                <w:szCs w:val="20"/>
                <w:shd w:val="clear" w:color="auto" w:fill="FFFFFF"/>
              </w:rPr>
              <w:t xml:space="preserve">   </w:t>
            </w:r>
            <w:r w:rsidR="0021728A">
              <w:rPr>
                <w:rFonts w:ascii="Arial" w:hAnsi="Arial" w:cs="Arial" w:hint="eastAsia"/>
                <w:color w:val="232323"/>
                <w:sz w:val="20"/>
                <w:szCs w:val="20"/>
                <w:shd w:val="clear" w:color="auto" w:fill="FFFFFF"/>
              </w:rPr>
              <w:t xml:space="preserve"> </w:t>
            </w:r>
            <w:r w:rsidR="00C63D09" w:rsidRPr="004F5B75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作者馮偉身為知名記者之餘，更是一位優秀的攝影師，書中不僅記錄當時拍攝的心情感想，也與各位讀者分享攝影技巧。</w:t>
            </w:r>
            <w:r w:rsidR="00C63D09" w:rsidRPr="00C63D09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作者三次親身進出西藏，用鏡頭探索西藏祕境裡的獨特景觀與民俗風情，全書以近乎紀錄片的手法，帶您進入想像中的神祕國度。全書超過</w:t>
            </w:r>
            <w:r w:rsidR="00C63D09" w:rsidRPr="00C63D09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2000</w:t>
            </w:r>
            <w:r w:rsidR="00C63D09" w:rsidRPr="00C63D09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張以上的精彩圖片，刻劃出如史詩電影般憾動人心的畫面。不同於一般旅遊書籍，作者實際參與當地的節慶與大大小小的活動，以趣味生動的文筆，描繪出內心的感觸，讓讀者彷彿身歷其境，結合了人文觀察的角度，體會自然與生命的互動與交融。</w:t>
            </w:r>
            <w:bookmarkStart w:id="0" w:name="AuthorP00a400020009"/>
            <w:r w:rsidR="00C63D09" w:rsidRPr="00C63D09"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  <w:t> </w:t>
            </w:r>
            <w:bookmarkEnd w:id="0"/>
          </w:p>
          <w:p w:rsidR="0021728A" w:rsidRPr="00602696" w:rsidRDefault="0021728A" w:rsidP="004F5B75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color w:val="333333"/>
                <w:kern w:val="0"/>
                <w:szCs w:val="24"/>
              </w:rPr>
              <w:br/>
            </w:r>
          </w:p>
        </w:tc>
      </w:tr>
      <w:tr w:rsidR="0088198C" w:rsidRPr="00804ADB" w:rsidTr="00D46CD3">
        <w:trPr>
          <w:jc w:val="center"/>
        </w:trPr>
        <w:tc>
          <w:tcPr>
            <w:tcW w:w="3132" w:type="dxa"/>
          </w:tcPr>
          <w:p w:rsidR="0088198C" w:rsidRPr="00804ADB" w:rsidRDefault="0088198C" w:rsidP="00D46CD3">
            <w:pPr>
              <w:jc w:val="center"/>
              <w:rPr>
                <w:b/>
                <w:szCs w:val="24"/>
              </w:rPr>
            </w:pPr>
            <w:r w:rsidRPr="00804ADB">
              <w:rPr>
                <w:rFonts w:hint="eastAsia"/>
                <w:b/>
                <w:szCs w:val="24"/>
              </w:rPr>
              <w:lastRenderedPageBreak/>
              <w:t>書名、封面</w:t>
            </w:r>
          </w:p>
        </w:tc>
        <w:tc>
          <w:tcPr>
            <w:tcW w:w="7075" w:type="dxa"/>
          </w:tcPr>
          <w:p w:rsidR="0088198C" w:rsidRPr="00602696" w:rsidRDefault="0088198C" w:rsidP="00D46CD3">
            <w:pPr>
              <w:jc w:val="center"/>
              <w:rPr>
                <w:b/>
                <w:szCs w:val="24"/>
              </w:rPr>
            </w:pPr>
            <w:r w:rsidRPr="00602696">
              <w:rPr>
                <w:rFonts w:hint="eastAsia"/>
                <w:b/>
                <w:szCs w:val="24"/>
              </w:rPr>
              <w:t>內容簡介</w:t>
            </w:r>
          </w:p>
        </w:tc>
      </w:tr>
      <w:tr w:rsidR="0088198C" w:rsidRPr="00804ADB" w:rsidTr="00D46CD3">
        <w:trPr>
          <w:trHeight w:val="2818"/>
          <w:jc w:val="center"/>
        </w:trPr>
        <w:tc>
          <w:tcPr>
            <w:tcW w:w="3132" w:type="dxa"/>
            <w:vAlign w:val="center"/>
          </w:tcPr>
          <w:p w:rsidR="0088198C" w:rsidRPr="0097286F" w:rsidRDefault="008A2F44" w:rsidP="00D46CD3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428DE26" wp14:editId="27AC7402">
                  <wp:extent cx="1874520" cy="1783080"/>
                  <wp:effectExtent l="0" t="0" r="0" b="7620"/>
                  <wp:docPr id="5" name="圖片 5" descr="就是要去宜花東啊！：累了想充電、簡單換生活，跟著33條路線立馬就辦到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就是要去宜花東啊！：累了想充電、簡單換生活，跟著33條路線立馬就辦到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88198C" w:rsidRPr="003209D2" w:rsidRDefault="001F7A6C" w:rsidP="00D46CD3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 w:hint="eastAsia"/>
                <w:b/>
                <w:i/>
                <w:color w:val="232323"/>
                <w:kern w:val="0"/>
                <w:szCs w:val="24"/>
              </w:rPr>
            </w:pPr>
            <w:r w:rsidRPr="003209D2">
              <w:rPr>
                <w:rFonts w:ascii="Arial" w:eastAsia="新細明體" w:hAnsi="Arial" w:cs="Arial" w:hint="eastAsia"/>
                <w:b/>
                <w:i/>
                <w:color w:val="232323"/>
                <w:kern w:val="0"/>
                <w:szCs w:val="24"/>
              </w:rPr>
              <w:t>就是要去宜花東</w:t>
            </w:r>
          </w:p>
          <w:p w:rsidR="008A2F44" w:rsidRPr="0021728A" w:rsidRDefault="004F5B75" w:rsidP="0021728A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21728A">
              <w:rPr>
                <w:rStyle w:val="a6"/>
                <w:rFonts w:ascii="Arial" w:hAnsi="Arial" w:cs="Arial" w:hint="eastAsia"/>
                <w:color w:val="232323"/>
                <w:szCs w:val="24"/>
                <w:shd w:val="clear" w:color="auto" w:fill="FFFFFF"/>
              </w:rPr>
              <w:t xml:space="preserve">    </w:t>
            </w:r>
            <w:r w:rsidR="008A2F44" w:rsidRPr="0021728A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宜蘭</w:t>
            </w:r>
            <w:r w:rsidR="0021728A">
              <w:rPr>
                <w:rStyle w:val="a6"/>
                <w:rFonts w:ascii="Arial" w:hAnsi="Arial" w:cs="Arial" w:hint="eastAsia"/>
                <w:color w:val="232323"/>
                <w:szCs w:val="24"/>
                <w:shd w:val="clear" w:color="auto" w:fill="FFFFFF"/>
              </w:rPr>
              <w:t xml:space="preserve">: </w:t>
            </w:r>
            <w:r w:rsidR="008A2F44" w:rsidRPr="0021728A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雲霧森林．緩慢平原．體驗農家生活</w:t>
            </w:r>
            <w:r w:rsidRPr="0021728A">
              <w:rPr>
                <w:rStyle w:val="a6"/>
                <w:rFonts w:asciiTheme="minorEastAsia" w:hAnsiTheme="minorEastAsia" w:cs="Arial" w:hint="eastAsia"/>
                <w:color w:val="232323"/>
                <w:szCs w:val="24"/>
                <w:shd w:val="clear" w:color="auto" w:fill="FFFFFF"/>
              </w:rPr>
              <w:t>，</w:t>
            </w:r>
            <w:r w:rsidR="008A2F44" w:rsidRPr="0021728A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宜蘭，洋溢著純樸農莊的氣息。雲煙繚繞於綠林，悠然沉浸森林芬多精；漫步於河畔平原，盡情享受慢活步調。</w:t>
            </w:r>
            <w:r w:rsidR="008A2F44" w:rsidRPr="0021728A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花蓮</w:t>
            </w:r>
            <w:r w:rsidR="0021728A">
              <w:rPr>
                <w:rStyle w:val="a6"/>
                <w:rFonts w:ascii="Arial" w:hAnsi="Arial" w:cs="Arial" w:hint="eastAsia"/>
                <w:color w:val="232323"/>
                <w:szCs w:val="24"/>
                <w:shd w:val="clear" w:color="auto" w:fill="FFFFFF"/>
              </w:rPr>
              <w:t>:</w:t>
            </w:r>
            <w:r w:rsidR="008A2F44" w:rsidRPr="0021728A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 xml:space="preserve"> </w:t>
            </w:r>
            <w:r w:rsidR="008A2F44" w:rsidRPr="0021728A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無敵海景．壯觀峽谷．險灘激流泛舟</w:t>
            </w:r>
            <w:r w:rsidR="008A2F44" w:rsidRPr="0021728A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花蓮，充斥著自由冒險的氣息。</w:t>
            </w:r>
            <w:r w:rsidR="008A2F44" w:rsidRPr="0021728A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台東</w:t>
            </w:r>
            <w:r w:rsidR="0021728A">
              <w:rPr>
                <w:rStyle w:val="a6"/>
                <w:rFonts w:ascii="Arial" w:hAnsi="Arial" w:cs="Arial" w:hint="eastAsia"/>
                <w:color w:val="232323"/>
                <w:szCs w:val="24"/>
                <w:shd w:val="clear" w:color="auto" w:fill="FFFFFF"/>
              </w:rPr>
              <w:t>:</w:t>
            </w:r>
            <w:r w:rsidR="008A2F44" w:rsidRPr="0021728A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 xml:space="preserve"> </w:t>
            </w:r>
            <w:r w:rsidR="008A2F44" w:rsidRPr="0021728A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原民生活．紓壓溫泉．嚐好米繪米畫</w:t>
            </w:r>
            <w:r w:rsidR="0021728A">
              <w:rPr>
                <w:rStyle w:val="a6"/>
                <w:rFonts w:asciiTheme="minorEastAsia" w:hAnsiTheme="minorEastAsia" w:cs="Arial" w:hint="eastAsia"/>
                <w:color w:val="232323"/>
                <w:szCs w:val="24"/>
                <w:shd w:val="clear" w:color="auto" w:fill="FFFFFF"/>
              </w:rPr>
              <w:t>。</w:t>
            </w:r>
            <w:r w:rsidR="008A2F44" w:rsidRPr="0021728A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台東，充滿著人文藝術氣息。體驗獨特原民生活，感受原汁原味的部落型態；休閒紓壓溫泉好湯，暢遊花團錦簇的山谷花海。來到台東，就是要吃池上好米，騎著鐵馬揮灑汗水，品嚐池上好米便當，跟著稻浪一同起舞呀！</w:t>
            </w:r>
          </w:p>
        </w:tc>
      </w:tr>
      <w:tr w:rsidR="0088198C" w:rsidRPr="00804ADB" w:rsidTr="00A372CD">
        <w:trPr>
          <w:trHeight w:val="4295"/>
          <w:jc w:val="center"/>
        </w:trPr>
        <w:tc>
          <w:tcPr>
            <w:tcW w:w="3132" w:type="dxa"/>
            <w:vAlign w:val="center"/>
          </w:tcPr>
          <w:p w:rsidR="0088198C" w:rsidRPr="00804ADB" w:rsidRDefault="008A2F44" w:rsidP="008A2F44">
            <w:pPr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5FC77E8" wp14:editId="3190D1A1">
                  <wp:extent cx="1927860" cy="2164080"/>
                  <wp:effectExtent l="0" t="0" r="0" b="7620"/>
                  <wp:docPr id="6" name="圖片 6" descr="洋蔥炒蛋到小英便當：蔡英文的人生滋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洋蔥炒蛋到小英便當：蔡英文的人生滋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216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98C" w:rsidRPr="00804ADB" w:rsidRDefault="0088198C" w:rsidP="00D46CD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  <w:shd w:val="clear" w:color="auto" w:fill="auto"/>
          </w:tcPr>
          <w:p w:rsidR="0088198C" w:rsidRPr="0021728A" w:rsidRDefault="001F7A6C" w:rsidP="00D46CD3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 w:hint="eastAsia"/>
                <w:b/>
                <w:i/>
                <w:color w:val="232323"/>
                <w:szCs w:val="24"/>
              </w:rPr>
            </w:pPr>
            <w:r w:rsidRPr="0021728A">
              <w:rPr>
                <w:rFonts w:ascii="Arial" w:hAnsi="Arial" w:cs="Arial" w:hint="eastAsia"/>
                <w:b/>
                <w:i/>
                <w:color w:val="232323"/>
                <w:szCs w:val="24"/>
              </w:rPr>
              <w:t>洋蔥炒蛋到小英便當</w:t>
            </w:r>
            <w:r w:rsidR="0021728A">
              <w:rPr>
                <w:rFonts w:ascii="Arial" w:hAnsi="Arial" w:cs="Arial" w:hint="eastAsia"/>
                <w:b/>
                <w:i/>
                <w:color w:val="232323"/>
                <w:szCs w:val="24"/>
              </w:rPr>
              <w:t xml:space="preserve">   </w:t>
            </w:r>
          </w:p>
          <w:p w:rsidR="00264674" w:rsidRPr="0021728A" w:rsidRDefault="0021728A" w:rsidP="0021728A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b/>
                <w:color w:val="232323"/>
              </w:rPr>
            </w:pPr>
            <w:r>
              <w:rPr>
                <w:rStyle w:val="a6"/>
                <w:rFonts w:ascii="Arial" w:hAnsi="Arial" w:cs="Arial" w:hint="eastAsia"/>
              </w:rPr>
              <w:t xml:space="preserve">   </w:t>
            </w:r>
            <w:r w:rsidR="00264674" w:rsidRPr="0021728A">
              <w:rPr>
                <w:rStyle w:val="a6"/>
                <w:rFonts w:ascii="Arial" w:hAnsi="Arial" w:cs="Arial"/>
              </w:rPr>
              <w:t>「洋蔥炒蛋」，是爸爸傳下來的幸福記憶，募款餐會上的「小英便當」，則集結了台灣各地的溫暖與期待，這些菜色簡單樸實卻層次豐富，就如蔡英文的人生滋味。</w:t>
            </w:r>
            <w:r w:rsidR="00264674" w:rsidRPr="0021728A">
              <w:rPr>
                <w:rFonts w:ascii="Arial" w:hAnsi="Arial" w:cs="Arial"/>
                <w:b/>
                <w:color w:val="232323"/>
              </w:rPr>
              <w:t>她擁有親切、甚至靦腆的笑臉，卻是叱吒國際談判桌的鐵娘子。本書由蔡英文的家庭與求學故事說起。小時候並不出色的蔡英文，在父母親平實質樸的教養下，造就了內斂又細膩的性格。她從不急著表現，而是靜靜思索適合自己的方式。爾後，在台大、美國康乃爾大學，以及英國倫敦政經學院的法學訓練，也培養出她冷靜的邏輯思考頭腦。靠著完整的專業學識背景，她迅速被延攬為國際談判顧問。毋須過多的華麗詞藻，毋須誇張的政治演出，且看這位非典型政治人物說說自己，並聽聽她對人生的理解與思考</w:t>
            </w:r>
            <w:r>
              <w:rPr>
                <w:rFonts w:cs="Arial" w:hint="eastAsia"/>
                <w:b/>
                <w:color w:val="232323"/>
              </w:rPr>
              <w:t>。</w:t>
            </w:r>
          </w:p>
        </w:tc>
      </w:tr>
      <w:tr w:rsidR="0088198C" w:rsidRPr="00804ADB" w:rsidTr="00D46CD3">
        <w:trPr>
          <w:jc w:val="center"/>
        </w:trPr>
        <w:tc>
          <w:tcPr>
            <w:tcW w:w="3132" w:type="dxa"/>
            <w:vAlign w:val="center"/>
          </w:tcPr>
          <w:p w:rsidR="0088198C" w:rsidRPr="00804ADB" w:rsidRDefault="00264674" w:rsidP="00D46CD3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062515" wp14:editId="3AC96E85">
                  <wp:extent cx="1927860" cy="1927860"/>
                  <wp:effectExtent l="0" t="0" r="0" b="0"/>
                  <wp:docPr id="7" name="圖片 7" descr="永遠的許世賢：一位具人道及世界觀的女性民主先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永遠的許世賢：一位具人道及世界觀的女性民主先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92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88198C" w:rsidRPr="0021728A" w:rsidRDefault="001F7A6C" w:rsidP="00D46CD3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21728A">
              <w:rPr>
                <w:rFonts w:ascii="Arial" w:hAnsi="Arial" w:cs="Arial" w:hint="eastAsia"/>
                <w:b/>
                <w:i/>
                <w:color w:val="232323"/>
                <w:szCs w:val="24"/>
              </w:rPr>
              <w:t>永遠的許世賢</w:t>
            </w:r>
            <w:r w:rsidR="00264674" w:rsidRPr="0021728A">
              <w:rPr>
                <w:rFonts w:ascii="Arial" w:hAnsi="Arial" w:cs="Arial" w:hint="eastAsia"/>
                <w:b/>
                <w:i/>
                <w:color w:val="232323"/>
                <w:szCs w:val="24"/>
              </w:rPr>
              <w:t xml:space="preserve"> </w:t>
            </w:r>
            <w:r w:rsidR="00264674" w:rsidRPr="0021728A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</w:t>
            </w:r>
            <w:r w:rsidR="0021728A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</w:t>
            </w:r>
            <w:r w:rsidR="00264674" w:rsidRPr="0021728A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</w:t>
            </w:r>
            <w:r w:rsidR="0021728A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21728A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264674" w:rsidRPr="0021728A">
              <w:rPr>
                <w:rFonts w:ascii="Arial" w:hAnsi="Arial" w:cs="Arial" w:hint="eastAsia"/>
                <w:b/>
                <w:color w:val="232323"/>
                <w:szCs w:val="24"/>
              </w:rPr>
              <w:t>蔡淑娟</w:t>
            </w:r>
          </w:p>
          <w:p w:rsidR="0088198C" w:rsidRPr="0021728A" w:rsidRDefault="0021728A" w:rsidP="0021728A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  <w:t xml:space="preserve">    </w:t>
            </w:r>
            <w:r w:rsidR="00264674" w:rsidRPr="0021728A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被譽為「嘉義媽祖婆」的許世賢博士，一生充滿傳奇，但她傳奇的一生不是神話，而是一步一腳印認真努力得來的。嘉義市政府對於許世賢博士的一生，多年來不間斷的進行相關文獻及資料收集、記錄及保存，並經由「女性先驅</w:t>
            </w:r>
            <w:r w:rsidR="00264674" w:rsidRPr="0021728A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--</w:t>
            </w:r>
            <w:r w:rsidR="00264674" w:rsidRPr="0021728A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許世賢博士紀念館」為核心，長期的進行「認識許世賢博士」的推廣活動，目的是為了讓年輕世代更認識許世賢博士自小的求學過程、執醫、從事教育、投入女權保護、到從政後對台灣人權的貢獻與對台灣民主政治的影響與啟發。許世賢博士一生跨越日本殖民時期及國民政府威權時代。在日本殖民時期，她有捍衛民族尊嚴的勇氣與智慧；在威權時代，她有爭取民主及人權的勇氣與執著。她一生堅持民主、護衛人權，對嘉義甚至台灣的影響深遠。</w:t>
            </w:r>
          </w:p>
        </w:tc>
      </w:tr>
      <w:tr w:rsidR="0088198C" w:rsidRPr="00804ADB" w:rsidTr="00D46CD3">
        <w:trPr>
          <w:trHeight w:val="3239"/>
          <w:jc w:val="center"/>
        </w:trPr>
        <w:tc>
          <w:tcPr>
            <w:tcW w:w="3132" w:type="dxa"/>
            <w:vAlign w:val="center"/>
          </w:tcPr>
          <w:p w:rsidR="0088198C" w:rsidRPr="00804ADB" w:rsidRDefault="00264674" w:rsidP="00D46CD3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016BAE9" wp14:editId="430D49E5">
                  <wp:extent cx="1905000" cy="1935480"/>
                  <wp:effectExtent l="0" t="0" r="0" b="7620"/>
                  <wp:docPr id="8" name="圖片 8" descr="沒有走完的總統路：鐵悍柔情洪秀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沒有走完的總統路：鐵悍柔情洪秀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98C" w:rsidRPr="00804ADB" w:rsidRDefault="0088198C" w:rsidP="00D46CD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88198C" w:rsidRPr="0021728A" w:rsidRDefault="001F7A6C" w:rsidP="00D46CD3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Style w:val="a6"/>
                <w:rFonts w:ascii="Arial" w:hAnsi="Arial" w:cs="Arial" w:hint="eastAsia"/>
                <w:b w:val="0"/>
                <w:color w:val="232323"/>
                <w:szCs w:val="24"/>
                <w:shd w:val="clear" w:color="auto" w:fill="FFFFFF"/>
              </w:rPr>
            </w:pPr>
            <w:r w:rsidRPr="0021728A">
              <w:rPr>
                <w:rFonts w:ascii="Arial" w:eastAsia="新細明體" w:hAnsi="Arial" w:cs="Arial" w:hint="eastAsia"/>
                <w:b/>
                <w:i/>
                <w:color w:val="232323"/>
                <w:kern w:val="0"/>
                <w:szCs w:val="24"/>
              </w:rPr>
              <w:t>沒有走完的總統路</w:t>
            </w:r>
            <w:r w:rsidR="00264674" w:rsidRPr="0021728A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="0021728A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</w:t>
            </w:r>
            <w:r w:rsidR="00264674" w:rsidRPr="0021728A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="0021728A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21728A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264674" w:rsidRPr="0021728A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楊艾俐</w:t>
            </w:r>
          </w:p>
          <w:p w:rsidR="0021728A" w:rsidRDefault="0021728A" w:rsidP="0021728A">
            <w:pPr>
              <w:widowControl/>
              <w:shd w:val="clear" w:color="auto" w:fill="FFFFFF"/>
              <w:jc w:val="center"/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  <w:shd w:val="clear" w:color="auto" w:fill="FFFFFF"/>
              </w:rPr>
            </w:pPr>
            <w:r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  <w:t xml:space="preserve">   </w:t>
            </w:r>
            <w:r w:rsidR="00A372CD"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  <w:t xml:space="preserve"> </w:t>
            </w:r>
            <w:r w:rsidR="00264674" w:rsidRPr="0021728A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洪秀柱的總統參選之路，已成為百年老店國民黨的傳奇</w:t>
            </w:r>
            <w:r>
              <w:rPr>
                <w:rFonts w:ascii="新細明體" w:eastAsia="新細明體" w:hAnsi="新細明體" w:cs="Arial" w:hint="eastAsia"/>
                <w:b/>
                <w:bCs/>
                <w:kern w:val="0"/>
                <w:szCs w:val="24"/>
              </w:rPr>
              <w:t>。</w:t>
            </w:r>
            <w:r w:rsidR="00264674" w:rsidRPr="0021728A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  <w:shd w:val="clear" w:color="auto" w:fill="FFFFFF"/>
              </w:rPr>
              <w:t>翻閱</w:t>
            </w:r>
          </w:p>
          <w:p w:rsidR="00264674" w:rsidRPr="0021728A" w:rsidRDefault="00264674" w:rsidP="0021728A">
            <w:pPr>
              <w:widowControl/>
              <w:shd w:val="clear" w:color="auto" w:fill="FFFFFF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21728A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  <w:shd w:val="clear" w:color="auto" w:fill="FFFFFF"/>
              </w:rPr>
              <w:t>這本書，有如時光倒轉，讓我憶起兒時點滴、父親的抑鬱落寞、母親的慈愛豁達、學生的嬉鬧調皮，還有這半年來嘗盡辛酸苦楚、忍受折磨打擊、交織淚水與歡笑的煎熬與榮耀。</w:t>
            </w:r>
            <w:r w:rsidRPr="0021728A">
              <w:rPr>
                <w:rFonts w:ascii="Arial" w:eastAsia="新細明體" w:hAnsi="Arial" w:cs="Arial"/>
                <w:b/>
                <w:color w:val="232323"/>
                <w:kern w:val="0"/>
                <w:szCs w:val="24"/>
                <w:shd w:val="clear" w:color="auto" w:fill="FFFFFF"/>
              </w:rPr>
              <w:t>這條被洪秀柱戲稱像三藏取經一樣難的總統之路，有苦、有甜、有委屈、有榮耀。她一肩擔起六都選舉後國民黨內怯戰氛圍下的重責，一柱擎天，更深入台灣各地基層，喚回冷漠人心。本書作者楊艾俐寫出洪秀柱的成長與從政經歷，在她的生命故事裡，我們看到女性領導的真誠與實力，面對換柱風暴最真實的感受。</w:t>
            </w:r>
            <w:bookmarkStart w:id="1" w:name="_GoBack"/>
            <w:bookmarkEnd w:id="1"/>
          </w:p>
        </w:tc>
      </w:tr>
    </w:tbl>
    <w:p w:rsidR="0088198C" w:rsidRDefault="0088198C" w:rsidP="0088198C"/>
    <w:p w:rsidR="0088198C" w:rsidRPr="00985BF6" w:rsidRDefault="0088198C" w:rsidP="0088198C"/>
    <w:p w:rsidR="0088198C" w:rsidRPr="00985BF6" w:rsidRDefault="0088198C" w:rsidP="0088198C"/>
    <w:p w:rsidR="002064B5" w:rsidRDefault="002064B5"/>
    <w:sectPr w:rsidR="002064B5" w:rsidSect="00A437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(P)">
    <w:altName w:val="Arial Unicode MS"/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8C"/>
    <w:rsid w:val="00072061"/>
    <w:rsid w:val="001F7A6C"/>
    <w:rsid w:val="002064B5"/>
    <w:rsid w:val="0021728A"/>
    <w:rsid w:val="00264674"/>
    <w:rsid w:val="003209D2"/>
    <w:rsid w:val="004F5B75"/>
    <w:rsid w:val="00542667"/>
    <w:rsid w:val="0088198C"/>
    <w:rsid w:val="008A2F44"/>
    <w:rsid w:val="00A372CD"/>
    <w:rsid w:val="00C30CEB"/>
    <w:rsid w:val="00C6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0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30CE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C30CEB"/>
    <w:rPr>
      <w:b/>
      <w:bCs/>
    </w:rPr>
  </w:style>
  <w:style w:type="paragraph" w:styleId="Web">
    <w:name w:val="Normal (Web)"/>
    <w:basedOn w:val="a"/>
    <w:uiPriority w:val="99"/>
    <w:unhideWhenUsed/>
    <w:rsid w:val="002646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264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0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30CE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C30CEB"/>
    <w:rPr>
      <w:b/>
      <w:bCs/>
    </w:rPr>
  </w:style>
  <w:style w:type="paragraph" w:styleId="Web">
    <w:name w:val="Normal (Web)"/>
    <w:basedOn w:val="a"/>
    <w:uiPriority w:val="99"/>
    <w:unhideWhenUsed/>
    <w:rsid w:val="002646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264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82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766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9</cp:revision>
  <dcterms:created xsi:type="dcterms:W3CDTF">2016-09-30T06:40:00Z</dcterms:created>
  <dcterms:modified xsi:type="dcterms:W3CDTF">2016-09-30T08:02:00Z</dcterms:modified>
</cp:coreProperties>
</file>