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EFF" w:rsidRDefault="00DF3EFF" w:rsidP="00DF3EFF">
      <w:pPr>
        <w:snapToGrid w:val="0"/>
        <w:jc w:val="center"/>
        <w:rPr>
          <w:rFonts w:ascii="華康超明體(P)" w:eastAsia="華康超明體(P)"/>
          <w:sz w:val="36"/>
        </w:rPr>
      </w:pPr>
      <w:r>
        <w:rPr>
          <w:rFonts w:ascii="華康超明體(P)" w:eastAsia="華康超明體(P)" w:hint="eastAsia"/>
          <w:sz w:val="36"/>
        </w:rPr>
        <w:t>嘉義市私立興華高級中學圖書館第11</w:t>
      </w:r>
      <w:r w:rsidR="00042901">
        <w:rPr>
          <w:rFonts w:ascii="華康超明體(P)" w:eastAsia="華康超明體(P)" w:hint="eastAsia"/>
          <w:sz w:val="36"/>
        </w:rPr>
        <w:t>5</w:t>
      </w:r>
      <w:r>
        <w:rPr>
          <w:rFonts w:ascii="華康超明體(P)" w:eastAsia="華康超明體(P)" w:hint="eastAsia"/>
          <w:sz w:val="36"/>
        </w:rPr>
        <w:t>期【好書週報】</w:t>
      </w:r>
    </w:p>
    <w:p w:rsidR="00DF3EFF" w:rsidRDefault="00DF3EFF" w:rsidP="00DF3EFF">
      <w:pPr>
        <w:snapToGrid w:val="0"/>
        <w:spacing w:beforeLines="50" w:before="180" w:afterLines="50" w:after="180"/>
        <w:jc w:val="center"/>
        <w:rPr>
          <w:rFonts w:ascii="華康超明體(P)" w:eastAsia="華康超明體(P)"/>
          <w:color w:val="000000"/>
          <w:sz w:val="36"/>
        </w:rPr>
      </w:pPr>
      <w:r>
        <w:rPr>
          <w:rFonts w:ascii="華康超明體(P)" w:eastAsia="華康超明體(P)" w:hint="eastAsia"/>
          <w:color w:val="000000"/>
          <w:sz w:val="36"/>
        </w:rPr>
        <w:t>發行日期：103年1</w:t>
      </w:r>
      <w:r w:rsidR="00042901">
        <w:rPr>
          <w:rFonts w:ascii="華康超明體(P)" w:eastAsia="華康超明體(P)" w:hint="eastAsia"/>
          <w:color w:val="000000"/>
          <w:sz w:val="36"/>
        </w:rPr>
        <w:t>1</w:t>
      </w:r>
      <w:r>
        <w:rPr>
          <w:rFonts w:ascii="華康超明體(P)" w:eastAsia="華康超明體(P)" w:hint="eastAsia"/>
          <w:color w:val="000000"/>
          <w:sz w:val="36"/>
        </w:rPr>
        <w:t>月1</w:t>
      </w:r>
      <w:r w:rsidR="00042901">
        <w:rPr>
          <w:rFonts w:ascii="華康超明體(P)" w:eastAsia="華康超明體(P)" w:hint="eastAsia"/>
          <w:color w:val="000000"/>
          <w:sz w:val="36"/>
        </w:rPr>
        <w:t>7</w:t>
      </w:r>
      <w:r>
        <w:rPr>
          <w:rFonts w:ascii="華康超明體(P)" w:eastAsia="華康超明體(P)" w:hint="eastAsia"/>
          <w:color w:val="000000"/>
          <w:sz w:val="36"/>
        </w:rPr>
        <w:t>日</w:t>
      </w:r>
    </w:p>
    <w:tbl>
      <w:tblPr>
        <w:tblStyle w:val="a3"/>
        <w:tblW w:w="949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978"/>
        <w:gridCol w:w="6520"/>
      </w:tblGrid>
      <w:tr w:rsidR="00DF3EFF" w:rsidTr="005A7CCB">
        <w:tc>
          <w:tcPr>
            <w:tcW w:w="2978" w:type="dxa"/>
          </w:tcPr>
          <w:p w:rsidR="00DF3EFF" w:rsidRPr="00AB44C7" w:rsidRDefault="00DF3EFF" w:rsidP="005031AE">
            <w:pPr>
              <w:jc w:val="center"/>
              <w:rPr>
                <w:b/>
              </w:rPr>
            </w:pPr>
            <w:r w:rsidRPr="00AB44C7">
              <w:rPr>
                <w:rFonts w:hint="eastAsia"/>
                <w:b/>
              </w:rPr>
              <w:t>書名、封面</w:t>
            </w:r>
          </w:p>
        </w:tc>
        <w:tc>
          <w:tcPr>
            <w:tcW w:w="6520" w:type="dxa"/>
          </w:tcPr>
          <w:p w:rsidR="00DF3EFF" w:rsidRPr="00AB44C7" w:rsidRDefault="00DF3EFF" w:rsidP="005031AE">
            <w:pPr>
              <w:jc w:val="center"/>
              <w:rPr>
                <w:b/>
              </w:rPr>
            </w:pPr>
            <w:r w:rsidRPr="00AB44C7">
              <w:rPr>
                <w:rFonts w:hint="eastAsia"/>
                <w:b/>
              </w:rPr>
              <w:t>內容簡介</w:t>
            </w:r>
          </w:p>
        </w:tc>
      </w:tr>
      <w:tr w:rsidR="00DF3EFF" w:rsidTr="00042901">
        <w:trPr>
          <w:trHeight w:val="2541"/>
        </w:trPr>
        <w:tc>
          <w:tcPr>
            <w:tcW w:w="2978" w:type="dxa"/>
          </w:tcPr>
          <w:p w:rsidR="00DF3EFF" w:rsidRPr="003A1D18" w:rsidRDefault="00EE44D1" w:rsidP="005031AE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5E7B23AA" wp14:editId="35142652">
                  <wp:extent cx="1389413" cy="1389413"/>
                  <wp:effectExtent l="0" t="0" r="1270" b="127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etImageY6WI10YX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206" cy="13912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0" w:type="dxa"/>
          </w:tcPr>
          <w:p w:rsidR="00DF3EFF" w:rsidRPr="00FB0921" w:rsidRDefault="00042901" w:rsidP="007B71BB">
            <w:r>
              <w:rPr>
                <w:rFonts w:ascii="Arial" w:hAnsi="Arial" w:cs="Arial" w:hint="eastAsia"/>
                <w:color w:val="666666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color w:val="666666"/>
                <w:sz w:val="20"/>
                <w:szCs w:val="20"/>
              </w:rPr>
              <w:t>作者周婉窈</w:t>
            </w:r>
            <w:r>
              <w:rPr>
                <w:rFonts w:ascii="Arial" w:hAnsi="Arial" w:cs="Arial" w:hint="eastAsia"/>
                <w:color w:val="666666"/>
                <w:sz w:val="20"/>
                <w:szCs w:val="20"/>
              </w:rPr>
              <w:t>認為</w:t>
            </w:r>
            <w:r w:rsidR="00EE44D1">
              <w:rPr>
                <w:rFonts w:ascii="Arial" w:hAnsi="Arial" w:cs="Arial"/>
                <w:color w:val="666666"/>
                <w:sz w:val="20"/>
                <w:szCs w:val="20"/>
              </w:rPr>
              <w:t>歷史需要的不是記誦，而是思考和理解。記誦的歷史，考完就忘記了，自己思考和理解過的歷史，成為你對過去的認識，也會幫助你了解現在、面對未來。</w:t>
            </w:r>
            <w:r>
              <w:rPr>
                <w:rFonts w:ascii="Arial" w:hAnsi="Arial" w:cs="Arial"/>
                <w:color w:val="666666"/>
                <w:sz w:val="20"/>
                <w:szCs w:val="20"/>
              </w:rPr>
              <w:t>繪者</w:t>
            </w:r>
            <w:r>
              <w:rPr>
                <w:rFonts w:ascii="Arial" w:hAnsi="Arial" w:cs="Arial"/>
                <w:color w:val="66666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666666"/>
                <w:sz w:val="20"/>
                <w:szCs w:val="20"/>
              </w:rPr>
              <w:t>許書寧</w:t>
            </w:r>
            <w:r>
              <w:rPr>
                <w:rFonts w:ascii="Arial" w:hAnsi="Arial" w:cs="Arial" w:hint="eastAsia"/>
                <w:color w:val="666666"/>
                <w:sz w:val="20"/>
                <w:szCs w:val="20"/>
              </w:rPr>
              <w:t>覺得</w:t>
            </w:r>
            <w:r w:rsidR="00EE44D1">
              <w:rPr>
                <w:rFonts w:ascii="Arial" w:hAnsi="Arial" w:cs="Arial"/>
                <w:color w:val="666666"/>
                <w:sz w:val="20"/>
                <w:szCs w:val="20"/>
              </w:rPr>
              <w:t>歷史，不僅是發生過的事而已，更是與現在和未來連續而無法分割的整體。藉著本書的插畫工作，</w:t>
            </w:r>
            <w:r>
              <w:rPr>
                <w:rFonts w:ascii="Arial" w:hAnsi="Arial" w:cs="Arial" w:hint="eastAsia"/>
                <w:color w:val="666666"/>
                <w:sz w:val="20"/>
                <w:szCs w:val="20"/>
              </w:rPr>
              <w:t>他</w:t>
            </w:r>
            <w:r w:rsidR="00EE44D1">
              <w:rPr>
                <w:rFonts w:ascii="Arial" w:hAnsi="Arial" w:cs="Arial"/>
                <w:color w:val="666666"/>
                <w:sz w:val="20"/>
                <w:szCs w:val="20"/>
              </w:rPr>
              <w:t>才開始認識許多一向視而不見、卻不可或缺的生命源流。</w:t>
            </w:r>
          </w:p>
        </w:tc>
      </w:tr>
      <w:tr w:rsidR="00DF3EFF" w:rsidTr="005A7CCB">
        <w:tc>
          <w:tcPr>
            <w:tcW w:w="2978" w:type="dxa"/>
          </w:tcPr>
          <w:p w:rsidR="00DF3EFF" w:rsidRPr="00E35FA0" w:rsidRDefault="00EE44D1" w:rsidP="005031AE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514104" cy="1514104"/>
                  <wp:effectExtent l="0" t="0" r="0" b="0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etImageMRP1G6C3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6056" cy="15160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0" w:type="dxa"/>
            <w:shd w:val="clear" w:color="auto" w:fill="auto"/>
          </w:tcPr>
          <w:p w:rsidR="0007179C" w:rsidRPr="000C0966" w:rsidRDefault="00042901" w:rsidP="007B71BB">
            <w:r>
              <w:rPr>
                <w:rFonts w:ascii="Arial" w:hAnsi="Arial" w:cs="Arial" w:hint="eastAsia"/>
                <w:color w:val="666666"/>
                <w:sz w:val="20"/>
                <w:szCs w:val="20"/>
              </w:rPr>
              <w:t xml:space="preserve">  </w:t>
            </w:r>
            <w:r w:rsidR="00EE44D1">
              <w:rPr>
                <w:rFonts w:ascii="Arial" w:hAnsi="Arial" w:cs="Arial"/>
                <w:color w:val="666666"/>
                <w:sz w:val="20"/>
                <w:szCs w:val="20"/>
              </w:rPr>
              <w:t>人跟猴子最大的差別，在於人類發明了學校</w:t>
            </w:r>
            <w:r>
              <w:rPr>
                <w:rFonts w:asciiTheme="minorEastAsia" w:hAnsiTheme="minorEastAsia" w:cs="Arial" w:hint="eastAsia"/>
                <w:color w:val="666666"/>
                <w:sz w:val="20"/>
                <w:szCs w:val="20"/>
              </w:rPr>
              <w:t>，</w:t>
            </w:r>
            <w:r w:rsidR="00EE44D1">
              <w:rPr>
                <w:rFonts w:ascii="Arial" w:hAnsi="Arial" w:cs="Arial"/>
                <w:color w:val="666666"/>
                <w:sz w:val="20"/>
                <w:szCs w:val="20"/>
              </w:rPr>
              <w:t>從此，人類的學習，開始與現實脫節。戴眼鏡的人類，有了讀書智慧，不戴眼鏡的猴子，就發展出了街頭智慧。街頭智慧很重要，可惜學校沒有教。許多能在集團內晉升到決策階層，是社會中前</w:t>
            </w:r>
            <w:r w:rsidR="00EE44D1">
              <w:rPr>
                <w:rFonts w:ascii="Arial" w:hAnsi="Arial" w:cs="Arial"/>
                <w:color w:val="666666"/>
                <w:sz w:val="20"/>
                <w:szCs w:val="20"/>
              </w:rPr>
              <w:t>1%</w:t>
            </w:r>
            <w:r w:rsidR="00EE44D1">
              <w:rPr>
                <w:rFonts w:ascii="Arial" w:hAnsi="Arial" w:cs="Arial"/>
                <w:color w:val="666666"/>
                <w:sz w:val="20"/>
                <w:szCs w:val="20"/>
              </w:rPr>
              <w:t>的菁英，是不正常的人，但是這個社會，卻是由另外</w:t>
            </w:r>
            <w:r w:rsidR="00EE44D1">
              <w:rPr>
                <w:rFonts w:ascii="Arial" w:hAnsi="Arial" w:cs="Arial"/>
                <w:color w:val="666666"/>
                <w:sz w:val="20"/>
                <w:szCs w:val="20"/>
              </w:rPr>
              <w:t>99%</w:t>
            </w:r>
            <w:r w:rsidR="00EE44D1">
              <w:rPr>
                <w:rFonts w:ascii="Arial" w:hAnsi="Arial" w:cs="Arial"/>
                <w:color w:val="666666"/>
                <w:sz w:val="20"/>
                <w:szCs w:val="20"/>
              </w:rPr>
              <w:t>正常人所組成的</w:t>
            </w:r>
            <w:r w:rsidR="00EE44D1">
              <w:rPr>
                <w:rFonts w:ascii="Arial" w:hAnsi="Arial" w:cs="Arial"/>
                <w:color w:val="666666"/>
                <w:sz w:val="20"/>
                <w:szCs w:val="20"/>
              </w:rPr>
              <w:t>……</w:t>
            </w:r>
            <w:r w:rsidR="00EE44D1">
              <w:rPr>
                <w:rFonts w:ascii="Arial" w:hAnsi="Arial" w:cs="Arial"/>
                <w:color w:val="666666"/>
                <w:sz w:val="20"/>
                <w:szCs w:val="20"/>
              </w:rPr>
              <w:t>菁英，無法了解正常人在想什麼？</w:t>
            </w:r>
          </w:p>
        </w:tc>
      </w:tr>
      <w:tr w:rsidR="00DF3EFF" w:rsidTr="005A7CCB">
        <w:tc>
          <w:tcPr>
            <w:tcW w:w="2978" w:type="dxa"/>
          </w:tcPr>
          <w:p w:rsidR="00DF3EFF" w:rsidRDefault="00EE44D1" w:rsidP="005031AE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163781" cy="1764243"/>
                  <wp:effectExtent l="0" t="0" r="0" b="7620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etImageIO0JMSNZ.jpg"/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966" r="18305" b="3390"/>
                          <a:stretch/>
                        </pic:blipFill>
                        <pic:spPr bwMode="auto">
                          <a:xfrm>
                            <a:off x="0" y="0"/>
                            <a:ext cx="1165903" cy="17674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0" w:type="dxa"/>
          </w:tcPr>
          <w:p w:rsidR="00DF3EFF" w:rsidRPr="00EE44D1" w:rsidRDefault="00042901" w:rsidP="007B71BB">
            <w:pPr>
              <w:pStyle w:val="Web"/>
              <w:rPr>
                <w:rFonts w:ascii="Arial" w:hAnsi="Arial" w:cs="Arial"/>
                <w:color w:val="666666"/>
                <w:sz w:val="20"/>
                <w:szCs w:val="20"/>
              </w:rPr>
            </w:pPr>
            <w:r>
              <w:rPr>
                <w:rStyle w:val="a6"/>
                <w:rFonts w:ascii="Arial" w:hAnsi="Arial" w:cs="Arial" w:hint="eastAsia"/>
                <w:color w:val="666666"/>
                <w:sz w:val="20"/>
                <w:szCs w:val="20"/>
              </w:rPr>
              <w:t xml:space="preserve">  </w:t>
            </w:r>
            <w:r w:rsidR="00EE44D1">
              <w:rPr>
                <w:rStyle w:val="a6"/>
                <w:rFonts w:ascii="Arial" w:hAnsi="Arial" w:cs="Arial"/>
                <w:color w:val="666666"/>
                <w:sz w:val="20"/>
                <w:szCs w:val="20"/>
              </w:rPr>
              <w:t>莊心宜，一個來自台灣新竹客庄的細妹，為了「要讓台灣客家文化被全世界看見！」在選擇博士研究領域時，勇敢挑戰日本大師級教授的禁忌與質疑。</w:t>
            </w:r>
            <w:r w:rsidR="00EE44D1">
              <w:rPr>
                <w:rFonts w:ascii="Arial" w:hAnsi="Arial" w:cs="Arial"/>
                <w:color w:val="666666"/>
                <w:sz w:val="20"/>
                <w:szCs w:val="20"/>
              </w:rPr>
              <w:t>許多人終其一生，只想追著別人腳步跑，心宜說：我自己的人生考卷只有自己能作答。勇敢犯錯與為自己下決定，才能成就不凡，善用天賦，成就自己，讓你的未來不一樣。為什麼那麼多人拚命努力，換來的卻不是自己想要的人生？心宜說：「請搞懂人生重點：最該學的本事不是努力，而是抉擇！」</w:t>
            </w:r>
          </w:p>
        </w:tc>
      </w:tr>
      <w:tr w:rsidR="00DF3EFF" w:rsidTr="005A7CCB">
        <w:tc>
          <w:tcPr>
            <w:tcW w:w="2978" w:type="dxa"/>
          </w:tcPr>
          <w:p w:rsidR="00DF3EFF" w:rsidRDefault="00EE44D1" w:rsidP="00720ED3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330036" cy="1913956"/>
                  <wp:effectExtent l="0" t="0" r="3810" b="0"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etImageIRW0N6M3.jpg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254" r="15254"/>
                          <a:stretch/>
                        </pic:blipFill>
                        <pic:spPr bwMode="auto">
                          <a:xfrm>
                            <a:off x="0" y="0"/>
                            <a:ext cx="1336766" cy="19236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0" w:type="dxa"/>
          </w:tcPr>
          <w:p w:rsidR="0007179C" w:rsidRPr="00EE44D1" w:rsidRDefault="007B71BB" w:rsidP="00431B6E">
            <w:pPr>
              <w:pStyle w:val="Web"/>
              <w:rPr>
                <w:rFonts w:ascii="Arial" w:hAnsi="Arial" w:cs="Arial"/>
                <w:color w:val="666666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666666"/>
                <w:sz w:val="20"/>
                <w:szCs w:val="20"/>
              </w:rPr>
              <w:t xml:space="preserve">  </w:t>
            </w:r>
            <w:r w:rsidR="00EE44D1">
              <w:rPr>
                <w:rFonts w:ascii="Arial" w:hAnsi="Arial" w:cs="Arial"/>
                <w:color w:val="666666"/>
                <w:sz w:val="20"/>
                <w:szCs w:val="20"/>
              </w:rPr>
              <w:t>什麼瑞典街頭這麼多男人推嬰兒車，他們不用上班嗎？荷蘭阿姆斯特丹，竟然有一半的房子是社會住宅？大雨颱風頻仍的日本東京，很少淹水的原因是什麼？英國的狗跟人一樣有自己的護照，你相信嗎？為什麼瑞典的獨居老人特別多，卻個個過得愜意快活？少子化、高齡化、水資源匱乏、房價高漲、空氣污染、能源危機</w:t>
            </w:r>
            <w:r w:rsidR="00EE44D1">
              <w:rPr>
                <w:rFonts w:ascii="Arial" w:hAnsi="Arial" w:cs="Arial"/>
                <w:color w:val="666666"/>
                <w:sz w:val="20"/>
                <w:szCs w:val="20"/>
              </w:rPr>
              <w:t>……</w:t>
            </w:r>
            <w:r w:rsidR="00EE44D1">
              <w:rPr>
                <w:rFonts w:ascii="Arial" w:hAnsi="Arial" w:cs="Arial"/>
                <w:color w:val="666666"/>
                <w:sz w:val="20"/>
                <w:szCs w:val="20"/>
              </w:rPr>
              <w:t>種種台灣現正面臨的問題，也早已席捲無數其他高度現代化的國家，針對十二個當前社會最迫切面臨的議題，聯合報採訪團隊走訪瑞典、荷蘭、英國、日本等國，透過實地訪查，</w:t>
            </w:r>
            <w:r w:rsidR="00431B6E">
              <w:rPr>
                <w:rFonts w:ascii="Arial" w:hAnsi="Arial" w:cs="Arial" w:hint="eastAsia"/>
                <w:color w:val="666666"/>
                <w:sz w:val="20"/>
                <w:szCs w:val="20"/>
              </w:rPr>
              <w:t>與</w:t>
            </w:r>
            <w:r w:rsidR="00EE44D1">
              <w:rPr>
                <w:rFonts w:ascii="Arial" w:hAnsi="Arial" w:cs="Arial"/>
                <w:color w:val="666666"/>
                <w:sz w:val="20"/>
                <w:szCs w:val="20"/>
              </w:rPr>
              <w:t>當地居民和官員深入訪談，配以豐富的照片及圖表解說，讓讀者了解，這些國家面對相同的考驗時，所採取的思維與觀念。</w:t>
            </w:r>
          </w:p>
        </w:tc>
      </w:tr>
      <w:tr w:rsidR="00DF3EFF" w:rsidTr="005A7CCB">
        <w:tc>
          <w:tcPr>
            <w:tcW w:w="2978" w:type="dxa"/>
          </w:tcPr>
          <w:p w:rsidR="00DF3EFF" w:rsidRDefault="004D401E" w:rsidP="005031AE">
            <w:pPr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1402442" cy="1793174"/>
                  <wp:effectExtent l="0" t="0" r="7620" b="0"/>
                  <wp:docPr id="5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etImageFEDCCCK2.jpg"/>
                          <pic:cNvPicPr/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271" t="5424" r="15594" b="7457"/>
                          <a:stretch/>
                        </pic:blipFill>
                        <pic:spPr bwMode="auto">
                          <a:xfrm>
                            <a:off x="0" y="0"/>
                            <a:ext cx="1404252" cy="17954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0" w:type="dxa"/>
          </w:tcPr>
          <w:p w:rsidR="004D401E" w:rsidRDefault="00431B6E" w:rsidP="00431B6E">
            <w:pPr>
              <w:pStyle w:val="Web"/>
              <w:rPr>
                <w:rFonts w:ascii="Arial" w:hAnsi="Arial" w:cs="Arial"/>
                <w:color w:val="666666"/>
                <w:sz w:val="20"/>
                <w:szCs w:val="20"/>
              </w:rPr>
            </w:pPr>
            <w:r>
              <w:rPr>
                <w:rStyle w:val="a6"/>
                <w:rFonts w:ascii="Arial" w:hAnsi="Arial" w:cs="Arial" w:hint="eastAsia"/>
                <w:sz w:val="20"/>
                <w:szCs w:val="20"/>
              </w:rPr>
              <w:t xml:space="preserve">  </w:t>
            </w:r>
            <w:r w:rsidR="004D401E" w:rsidRPr="00431B6E">
              <w:rPr>
                <w:rStyle w:val="a6"/>
                <w:rFonts w:ascii="Arial" w:hAnsi="Arial" w:cs="Arial"/>
                <w:sz w:val="20"/>
                <w:szCs w:val="20"/>
              </w:rPr>
              <w:t>心願擁有最強的力量，即使平凡也能創造奇蹟！</w:t>
            </w:r>
            <w:r w:rsidR="004D401E">
              <w:rPr>
                <w:rFonts w:ascii="Arial" w:hAnsi="Arial" w:cs="Arial"/>
                <w:color w:val="666666"/>
                <w:sz w:val="20"/>
                <w:szCs w:val="20"/>
              </w:rPr>
              <w:t>六歲的雷恩，每天努力做家事換取零用錢，只想為貧困的烏干達孩子掘一口井；八歲的奧馬，走了一千二百八十八公里路，只為親自阻擋破壞墨西哥雨林的挖土機；十三歲的貝瑟妮，帶著被虎鯊咬斷的左臂，毅然重新站上衝浪板征戰世界海域</w:t>
            </w:r>
            <w:r w:rsidR="004D401E">
              <w:rPr>
                <w:rFonts w:ascii="Arial" w:hAnsi="Arial" w:cs="Arial"/>
                <w:color w:val="666666"/>
                <w:sz w:val="20"/>
                <w:szCs w:val="20"/>
              </w:rPr>
              <w:t>……</w:t>
            </w:r>
            <w:r w:rsidR="004D401E">
              <w:rPr>
                <w:rFonts w:ascii="Arial" w:hAnsi="Arial" w:cs="Arial"/>
                <w:color w:val="666666"/>
                <w:sz w:val="20"/>
                <w:szCs w:val="20"/>
              </w:rPr>
              <w:t>打開本書，跟著令人大開眼界的孩子遊歷世界。細讀他們的真實故事，你將發現</w:t>
            </w:r>
            <w:r w:rsidR="004D401E">
              <w:rPr>
                <w:rFonts w:ascii="Arial" w:hAnsi="Arial" w:cs="Arial"/>
                <w:color w:val="666666"/>
                <w:sz w:val="20"/>
                <w:szCs w:val="20"/>
              </w:rPr>
              <w:t>──</w:t>
            </w:r>
            <w:r w:rsidR="004D401E">
              <w:rPr>
                <w:rStyle w:val="a6"/>
                <w:rFonts w:ascii="Arial" w:hAnsi="Arial" w:cs="Arial"/>
                <w:color w:val="666666"/>
                <w:sz w:val="20"/>
                <w:szCs w:val="20"/>
              </w:rPr>
              <w:t>心願是奇蹟的種子；種下它，每日澆灌，你也能創造奇蹟！記得自己曾經許下的心願嗎？灌溉它！</w:t>
            </w:r>
          </w:p>
          <w:p w:rsidR="00DF3EFF" w:rsidRPr="004D401E" w:rsidRDefault="00DF3EFF" w:rsidP="004D401E">
            <w:pPr>
              <w:pStyle w:val="Web"/>
              <w:rPr>
                <w:rFonts w:ascii="Arial" w:hAnsi="Arial" w:cs="Arial"/>
                <w:color w:val="666666"/>
                <w:sz w:val="20"/>
                <w:szCs w:val="20"/>
              </w:rPr>
            </w:pPr>
          </w:p>
        </w:tc>
      </w:tr>
      <w:tr w:rsidR="00DF3EFF" w:rsidTr="005A7CCB">
        <w:tc>
          <w:tcPr>
            <w:tcW w:w="2978" w:type="dxa"/>
          </w:tcPr>
          <w:p w:rsidR="00DF3EFF" w:rsidRPr="00FB0921" w:rsidRDefault="004D401E" w:rsidP="005031AE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1252847" cy="1728415"/>
                  <wp:effectExtent l="0" t="0" r="5080" b="5715"/>
                  <wp:docPr id="6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etImage0TWLDBWI.jpg"/>
                          <pic:cNvPicPr/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610" t="8807" r="17288"/>
                          <a:stretch/>
                        </pic:blipFill>
                        <pic:spPr bwMode="auto">
                          <a:xfrm>
                            <a:off x="0" y="0"/>
                            <a:ext cx="1259870" cy="17381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0" w:type="dxa"/>
          </w:tcPr>
          <w:p w:rsidR="001959E6" w:rsidRPr="004D401E" w:rsidRDefault="00431B6E" w:rsidP="00431B6E">
            <w:pPr>
              <w:pStyle w:val="Web"/>
              <w:rPr>
                <w:rFonts w:ascii="Arial" w:hAnsi="Arial" w:cs="Arial"/>
                <w:color w:val="666666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666666"/>
                <w:sz w:val="20"/>
                <w:szCs w:val="20"/>
              </w:rPr>
              <w:t xml:space="preserve">    </w:t>
            </w:r>
            <w:r w:rsidR="004D401E">
              <w:rPr>
                <w:rFonts w:ascii="Arial" w:hAnsi="Arial" w:cs="Arial"/>
                <w:color w:val="666666"/>
                <w:sz w:val="20"/>
                <w:szCs w:val="20"/>
              </w:rPr>
              <w:t>「單車上路」電影原著劇本！阿國，一個始終被認為書包裡藏著刀的青少年。林正義，一個循規蹈矩的上班族。這兩人，一個放火燒掉便利商店，一個偷了同事抽屜裡的錢。犯了案之後，他們各自騎上單車，在蘇花公路上展開旅行，並且相遇</w:t>
            </w:r>
            <w:r w:rsidR="004D401E">
              <w:rPr>
                <w:rFonts w:ascii="Arial" w:hAnsi="Arial" w:cs="Arial"/>
                <w:color w:val="666666"/>
                <w:sz w:val="20"/>
                <w:szCs w:val="20"/>
              </w:rPr>
              <w:t>……</w:t>
            </w:r>
            <w:r w:rsidR="004D401E">
              <w:rPr>
                <w:rFonts w:ascii="Arial" w:hAnsi="Arial" w:cs="Arial"/>
                <w:color w:val="666666"/>
                <w:sz w:val="20"/>
                <w:szCs w:val="20"/>
              </w:rPr>
              <w:t>奇異的旅程，奇異的交會，</w:t>
            </w:r>
            <w:r w:rsidR="004D401E">
              <w:rPr>
                <w:rFonts w:ascii="Arial" w:hAnsi="Arial" w:cs="Arial"/>
                <w:color w:val="666666"/>
                <w:sz w:val="20"/>
                <w:szCs w:val="20"/>
              </w:rPr>
              <w:br/>
            </w:r>
            <w:r w:rsidR="004D401E">
              <w:rPr>
                <w:rFonts w:ascii="Arial" w:hAnsi="Arial" w:cs="Arial"/>
                <w:color w:val="666666"/>
                <w:sz w:val="20"/>
                <w:szCs w:val="20"/>
              </w:rPr>
              <w:t>引人想探究「究竟什麼是『犯罪』？」</w:t>
            </w:r>
            <w:r w:rsidR="004D401E">
              <w:rPr>
                <w:rFonts w:ascii="Arial" w:hAnsi="Arial" w:cs="Arial"/>
                <w:color w:val="666666"/>
                <w:sz w:val="20"/>
                <w:szCs w:val="20"/>
              </w:rPr>
              <w:br/>
            </w:r>
            <w:r w:rsidR="004D401E">
              <w:rPr>
                <w:rFonts w:ascii="Arial" w:hAnsi="Arial" w:cs="Arial"/>
                <w:color w:val="666666"/>
                <w:sz w:val="20"/>
                <w:szCs w:val="20"/>
              </w:rPr>
              <w:t>引人想揭開「犯罪」事實的表層，窺見底層當中的人性！</w:t>
            </w:r>
          </w:p>
        </w:tc>
      </w:tr>
      <w:tr w:rsidR="00DF3EFF" w:rsidTr="005A7CCB">
        <w:tc>
          <w:tcPr>
            <w:tcW w:w="2978" w:type="dxa"/>
          </w:tcPr>
          <w:p w:rsidR="00DF3EFF" w:rsidRPr="00FB0921" w:rsidRDefault="004D401E" w:rsidP="005031AE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1751610" cy="1751610"/>
                  <wp:effectExtent l="0" t="0" r="1270" b="1270"/>
                  <wp:docPr id="7" name="圖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etImage4W7Q9ADL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3870" cy="17538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0" w:type="dxa"/>
          </w:tcPr>
          <w:p w:rsidR="0007179C" w:rsidRDefault="00431B6E" w:rsidP="00670F5E">
            <w:pPr>
              <w:pStyle w:val="Web"/>
              <w:rPr>
                <w:rFonts w:ascii="Arial" w:hAnsi="Arial" w:cs="Arial" w:hint="eastAsia"/>
                <w:color w:val="666666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666666"/>
                <w:sz w:val="20"/>
                <w:szCs w:val="20"/>
              </w:rPr>
              <w:t xml:space="preserve">  </w:t>
            </w:r>
            <w:r w:rsidR="004D401E">
              <w:rPr>
                <w:rFonts w:ascii="Arial" w:hAnsi="Arial" w:cs="Arial"/>
                <w:color w:val="666666"/>
                <w:sz w:val="20"/>
                <w:szCs w:val="20"/>
              </w:rPr>
              <w:t>全書共九個篇章，分別介紹許地山、周作人、張恨水、老舍、沈從文、蕭紅、林海音、張秀亞、楊牧等五四後經典白話文學代表作家。〈獨樹一幟的落花生哲學－－許地山〉收錄寓言體散文作家許地山的十篇散文；〈深切與沖淡的交融－－周作人〉收錄被譽為「現代散文創始者」的周作人的〈自是人生長恨水長東－－張恨水〉介紹臺灣讀者不熟悉的民初暢銷小說作家張恨水，並節錄其作品《啼笑因緣》與《夜深沉》兩本小說中的段落；〈小城故事－－蕭紅〉；〈從城南走來的生活者－－林海音〉節錄一生為文壇奉獻、從事編輯與出版工作的林海音的五篇作品；〈北窗下盛開的秀逸花朵－－張秀亞〉節錄作為臺灣一代美文作家的張秀亞的十篇散文。</w:t>
            </w:r>
          </w:p>
          <w:p w:rsidR="00670F5E" w:rsidRPr="004D401E" w:rsidRDefault="00670F5E" w:rsidP="00670F5E">
            <w:pPr>
              <w:pStyle w:val="Web"/>
              <w:rPr>
                <w:rFonts w:ascii="Arial" w:hAnsi="Arial" w:cs="Arial"/>
                <w:color w:val="666666"/>
                <w:sz w:val="20"/>
                <w:szCs w:val="20"/>
              </w:rPr>
            </w:pPr>
          </w:p>
        </w:tc>
      </w:tr>
      <w:tr w:rsidR="00DF3EFF" w:rsidTr="005A7CCB">
        <w:tc>
          <w:tcPr>
            <w:tcW w:w="2978" w:type="dxa"/>
          </w:tcPr>
          <w:p w:rsidR="00DF3EFF" w:rsidRPr="00C7193F" w:rsidRDefault="004D401E" w:rsidP="005031AE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1396092" cy="1816924"/>
                  <wp:effectExtent l="0" t="0" r="0" b="0"/>
                  <wp:docPr id="8" name="圖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etImageNK5309BK.jpg"/>
                          <pic:cNvPicPr/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237" t="7797" r="14915"/>
                          <a:stretch/>
                        </pic:blipFill>
                        <pic:spPr bwMode="auto">
                          <a:xfrm>
                            <a:off x="0" y="0"/>
                            <a:ext cx="1397893" cy="18192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0" w:type="dxa"/>
          </w:tcPr>
          <w:p w:rsidR="00670F5E" w:rsidRDefault="00670F5E" w:rsidP="004D401E">
            <w:pPr>
              <w:pStyle w:val="Web"/>
              <w:rPr>
                <w:rFonts w:ascii="Arial" w:hAnsi="Arial" w:cs="Arial" w:hint="eastAsia"/>
                <w:color w:val="666666"/>
                <w:sz w:val="20"/>
                <w:szCs w:val="20"/>
              </w:rPr>
            </w:pPr>
          </w:p>
          <w:p w:rsidR="004D401E" w:rsidRDefault="00670F5E" w:rsidP="004D401E">
            <w:pPr>
              <w:pStyle w:val="Web"/>
              <w:rPr>
                <w:rFonts w:ascii="Arial" w:hAnsi="Arial" w:cs="Arial"/>
                <w:color w:val="666666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666666"/>
                <w:sz w:val="20"/>
                <w:szCs w:val="20"/>
              </w:rPr>
              <w:t xml:space="preserve">  </w:t>
            </w:r>
            <w:r w:rsidR="004D401E">
              <w:rPr>
                <w:rFonts w:ascii="Arial" w:hAnsi="Arial" w:cs="Arial"/>
                <w:color w:val="666666"/>
                <w:sz w:val="20"/>
                <w:szCs w:val="20"/>
              </w:rPr>
              <w:t>呂秀蓮的獄中小說《三個女人》華視八點檔大戲</w:t>
            </w:r>
            <w:bookmarkStart w:id="0" w:name="_GoBack"/>
            <w:bookmarkEnd w:id="0"/>
            <w:r w:rsidR="004D401E">
              <w:rPr>
                <w:rFonts w:ascii="Arial" w:hAnsi="Arial" w:cs="Arial"/>
                <w:color w:val="666666"/>
                <w:sz w:val="20"/>
                <w:szCs w:val="20"/>
              </w:rPr>
              <w:t>，潘儀君、潘慧如、林韋君主演一個看似擁有一切卻失落自我；一個未婚單身但生活多采多姿；一個守寡三年，回首對丈夫的愛恨往事而有所自省。這三個女人在婚姻、家庭、事業間掙扎，譜出起起落落的人生戀曲，凡是讀過此書的人，都會在書中看到屬於自己或屬於台灣女性的故事。</w:t>
            </w:r>
          </w:p>
          <w:p w:rsidR="00DF3EFF" w:rsidRPr="004D401E" w:rsidRDefault="00DF3EFF" w:rsidP="001959E6"/>
        </w:tc>
      </w:tr>
    </w:tbl>
    <w:p w:rsidR="002F5FFC" w:rsidRDefault="002F5FFC"/>
    <w:sectPr w:rsidR="002F5FF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超明體(P)">
    <w:altName w:val="Arial Unicode MS"/>
    <w:charset w:val="88"/>
    <w:family w:val="auto"/>
    <w:pitch w:val="fixed"/>
    <w:sig w:usb0="00000000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EFF"/>
    <w:rsid w:val="00042901"/>
    <w:rsid w:val="0007179C"/>
    <w:rsid w:val="001959E6"/>
    <w:rsid w:val="002F5FFC"/>
    <w:rsid w:val="00431B6E"/>
    <w:rsid w:val="004D401E"/>
    <w:rsid w:val="005A7CCB"/>
    <w:rsid w:val="00670F5E"/>
    <w:rsid w:val="00720ED3"/>
    <w:rsid w:val="007B71BB"/>
    <w:rsid w:val="00DF3EFF"/>
    <w:rsid w:val="00E32DB2"/>
    <w:rsid w:val="00EE4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EF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3E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F3E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DF3EFF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Strong"/>
    <w:basedOn w:val="a0"/>
    <w:uiPriority w:val="22"/>
    <w:qFormat/>
    <w:rsid w:val="00EE44D1"/>
    <w:rPr>
      <w:b w:val="0"/>
      <w:bCs w:val="0"/>
      <w:i w:val="0"/>
      <w:iCs w:val="0"/>
    </w:rPr>
  </w:style>
  <w:style w:type="paragraph" w:styleId="Web">
    <w:name w:val="Normal (Web)"/>
    <w:basedOn w:val="a"/>
    <w:uiPriority w:val="99"/>
    <w:unhideWhenUsed/>
    <w:rsid w:val="00EE44D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EF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3E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F3E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DF3EFF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Strong"/>
    <w:basedOn w:val="a0"/>
    <w:uiPriority w:val="22"/>
    <w:qFormat/>
    <w:rsid w:val="00EE44D1"/>
    <w:rPr>
      <w:b w:val="0"/>
      <w:bCs w:val="0"/>
      <w:i w:val="0"/>
      <w:iCs w:val="0"/>
    </w:rPr>
  </w:style>
  <w:style w:type="paragraph" w:styleId="Web">
    <w:name w:val="Normal (Web)"/>
    <w:basedOn w:val="a"/>
    <w:uiPriority w:val="99"/>
    <w:unhideWhenUsed/>
    <w:rsid w:val="00EE44D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4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24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065615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4051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158744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899619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726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122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44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82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942559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8952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23372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424826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20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2469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54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40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400660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1557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46490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99972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236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358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919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26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796547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5416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848457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055603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324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348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5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98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132720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15223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501721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646302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647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75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013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72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682604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59074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289296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736237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854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6130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jp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</Words>
  <Characters>1447</Characters>
  <Application>Microsoft Office Word</Application>
  <DocSecurity>0</DocSecurity>
  <Lines>12</Lines>
  <Paragraphs>3</Paragraphs>
  <ScaleCrop>false</ScaleCrop>
  <Company/>
  <LinksUpToDate>false</LinksUpToDate>
  <CharactersWithSpaces>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acer-pc</dc:creator>
  <cp:keywords/>
  <dc:description/>
  <cp:lastModifiedBy>acer-pc</cp:lastModifiedBy>
  <cp:revision>2</cp:revision>
  <dcterms:created xsi:type="dcterms:W3CDTF">2014-11-10T23:46:00Z</dcterms:created>
  <dcterms:modified xsi:type="dcterms:W3CDTF">2014-11-10T23:46:00Z</dcterms:modified>
</cp:coreProperties>
</file>