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  <w:r w:rsidR="00446278"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446278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46278">
              <w:rPr>
                <w:rFonts w:eastAsia="標楷體" w:hint="eastAsia"/>
                <w:sz w:val="28"/>
                <w:szCs w:val="28"/>
              </w:rPr>
              <w:t>謝昀珈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4462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vAlign w:val="center"/>
          </w:tcPr>
          <w:p w:rsidR="00994967" w:rsidRPr="00C567F1" w:rsidRDefault="00446278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14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4462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15</w:t>
            </w:r>
          </w:p>
        </w:tc>
        <w:tc>
          <w:tcPr>
            <w:tcW w:w="832" w:type="dxa"/>
            <w:vAlign w:val="center"/>
          </w:tcPr>
          <w:p w:rsidR="00994967" w:rsidRPr="00C567F1" w:rsidRDefault="004462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4462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90" w:type="dxa"/>
            <w:vAlign w:val="center"/>
          </w:tcPr>
          <w:p w:rsidR="00994967" w:rsidRPr="00C567F1" w:rsidRDefault="004462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66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4462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471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4462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85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446278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446278">
              <w:rPr>
                <w:rFonts w:eastAsia="標楷體" w:hint="eastAsia"/>
                <w:sz w:val="28"/>
                <w:szCs w:val="28"/>
              </w:rPr>
              <w:t>大仁大學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4462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46278">
              <w:rPr>
                <w:rFonts w:eastAsia="標楷體" w:hint="eastAsia"/>
                <w:sz w:val="28"/>
                <w:szCs w:val="28"/>
              </w:rPr>
              <w:t>藥學</w:t>
            </w:r>
            <w:r w:rsidRPr="00446278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446278">
              <w:rPr>
                <w:rFonts w:eastAsia="標楷體" w:hint="eastAsia"/>
                <w:sz w:val="28"/>
                <w:szCs w:val="28"/>
              </w:rPr>
              <w:t>臨床藥學系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446278" w:rsidRDefault="00446278" w:rsidP="00446278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</w:p>
          <w:p w:rsidR="00446278" w:rsidRPr="00C567F1" w:rsidRDefault="00446278" w:rsidP="00446278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Pr="00303E62" w:rsidRDefault="00446278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限</w:t>
            </w:r>
            <w:r>
              <w:rPr>
                <w:rFonts w:eastAsia="標楷體" w:hint="eastAsia"/>
                <w:sz w:val="28"/>
                <w:szCs w:val="28"/>
              </w:rPr>
              <w:t>1000</w:t>
            </w:r>
            <w:r>
              <w:rPr>
                <w:rFonts w:eastAsia="標楷體" w:hint="eastAsia"/>
                <w:sz w:val="28"/>
                <w:szCs w:val="28"/>
              </w:rPr>
              <w:t>字，需要書面寄送一些資料，網路上傳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Pr="00F62781" w:rsidRDefault="00446278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無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446278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我認為大仁藥最主要看學測分數，除非你備審做得很好，再者，我們這屆大仁分數和嘉藥相當，甚至臨床超過許多高分低就的情況較多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Pr="00F62781" w:rsidRDefault="00446278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如果大仁備取也沒關係，很多人大仁都是保底，也就是很多人到最後都會放棄，所以看到較靠後也有可能有上的機率。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46278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605F0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4DCB3-D3F8-4F48-B4A2-76A05DD4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6</TotalTime>
  <Pages>2</Pages>
  <Words>535</Words>
  <Characters>126</Characters>
  <Application>Microsoft Office Word</Application>
  <DocSecurity>0</DocSecurity>
  <Lines>1</Lines>
  <Paragraphs>1</Paragraphs>
  <ScaleCrop>false</ScaleCrop>
  <Company>CMT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2019-05-20T07:41:00Z</dcterms:created>
  <dcterms:modified xsi:type="dcterms:W3CDTF">2019-05-20T07:45:00Z</dcterms:modified>
</cp:coreProperties>
</file>